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Kuwait</w:t>
      </w:r>
      <w:r>
        <w:t xml:space="preserve"> </w:t>
      </w:r>
      <w:r>
        <w:t xml:space="preserve">City</w:t>
      </w:r>
    </w:p>
    <w:bookmarkStart w:id="24" w:name="Xcb506742cb7a4b317a54be0f8444dd12003a8d8"/>
    <w:p>
      <w:pPr>
        <w:pStyle w:val="Heading1"/>
      </w:pPr>
      <w:r>
        <w:t xml:space="preserve">Annotated Bibliography: Telecommunication Engineering in Kuwait City</w:t>
      </w:r>
    </w:p>
    <w:p>
      <w:pPr>
        <w:pStyle w:val="FirstParagraph"/>
      </w:pPr>
      <w:r>
        <w:t xml:space="preserve">This annotated bibliography compiles essential literature regarding the role, challenges, and future prospects of the Telecommunication Engineer within the specific context of Kuwait City. As the capital and economic hub of the State of Kuwait, the city serves as the primary testing ground for the nation's digital transformation initiatives. The following sources provide a comprehensive overview of the technical, regulatory, and environmental factors that define the telecommunications landscape in this region.</w:t>
      </w:r>
    </w:p>
    <w:bookmarkStart w:id="20" w:name="introduction-to-the-field"/>
    <w:p>
      <w:pPr>
        <w:pStyle w:val="Heading2"/>
      </w:pPr>
      <w:r>
        <w:t xml:space="preserve">Introduction to the Field</w:t>
      </w:r>
    </w:p>
    <w:p>
      <w:pPr>
        <w:pStyle w:val="FirstParagraph"/>
      </w:pPr>
      <w:r>
        <w:t xml:space="preserve">Al-Mutairi, S., &amp; Al-Harbi, K. (2021).</w:t>
      </w:r>
      <w:r>
        <w:t xml:space="preserve"> </w:t>
      </w:r>
      <w:r>
        <w:rPr>
          <w:iCs/>
          <w:i/>
        </w:rPr>
        <w:t xml:space="preserve">Modern Network Architectures in the Gulf: A Case Study of Kuwait City.</w:t>
      </w:r>
      <w:r>
        <w:t xml:space="preserve"> </w:t>
      </w:r>
      <w:r>
        <w:t xml:space="preserve">Journal of Middle Eastern Telecommunications, 14(2), 45-62.</w:t>
      </w:r>
    </w:p>
    <w:p>
      <w:pPr>
        <w:pStyle w:val="BodyText"/>
      </w:pPr>
      <w:r>
        <w:t xml:space="preserve">This article provides a foundational understanding of the current network infrastructure in Kuwait City. It details the transition from legacy copper networks to fiber-optic backbones and 5G-ready architectures. For the Telecommunication Engineer, this text is crucial as it outlines the specific topological challenges of the city's dense urban center versus its sprawling suburban districts. The authors analyze how local engineering firms are adapting global standards to fit the unique geographic and demographic layout of Kuwait City, making it a primary reference for understanding local deployment strategies.</w:t>
      </w:r>
    </w:p>
    <w:p>
      <w:pPr>
        <w:pStyle w:val="BodyText"/>
      </w:pPr>
      <w:r>
        <w:t xml:space="preserve">Kuwait Telecommunications Regulatory Authority (CRA). (2023).</w:t>
      </w:r>
      <w:r>
        <w:t xml:space="preserve"> </w:t>
      </w:r>
      <w:r>
        <w:rPr>
          <w:iCs/>
          <w:i/>
        </w:rPr>
        <w:t xml:space="preserve">Strategic Plan for Digital Kuwait 2025-2030.</w:t>
      </w:r>
      <w:r>
        <w:t xml:space="preserve"> </w:t>
      </w:r>
      <w:r>
        <w:t xml:space="preserve">Kuwait City: CRA Publications.</w:t>
      </w:r>
    </w:p>
    <w:p>
      <w:pPr>
        <w:pStyle w:val="BodyText"/>
      </w:pPr>
      <w:r>
        <w:t xml:space="preserve">As the governing body, the CRA’s strategic plan is an indispensable resource for any Telecommunication Engineer operating in Kuwait City. This document outlines the regulatory framework, spectrum allocation policies, and national goals for connectivity. It highlights the government's push for smart city initiatives, which directly impacts the job scope of engineers in the capital. The text emphasizes the need for engineers who are not only technically proficient but also well-versed in local compliance and data sovereignty laws specific to Kuwait.</w:t>
      </w:r>
    </w:p>
    <w:bookmarkEnd w:id="20"/>
    <w:bookmarkStart w:id="21" w:name="environmental-and-technical-challenges"/>
    <w:p>
      <w:pPr>
        <w:pStyle w:val="Heading2"/>
      </w:pPr>
      <w:r>
        <w:t xml:space="preserve">Environmental and Technical Challenges</w:t>
      </w:r>
    </w:p>
    <w:p>
      <w:pPr>
        <w:pStyle w:val="FirstParagraph"/>
      </w:pPr>
      <w:r>
        <w:t xml:space="preserve">Al-Sabah, M. (2020).</w:t>
      </w:r>
      <w:r>
        <w:t xml:space="preserve"> </w:t>
      </w:r>
      <w:r>
        <w:rPr>
          <w:iCs/>
          <w:i/>
        </w:rPr>
        <w:t xml:space="preserve">Thermal Management of Telecommunication Infrastructure in Arid Climates.</w:t>
      </w:r>
      <w:r>
        <w:t xml:space="preserve"> </w:t>
      </w:r>
      <w:r>
        <w:t xml:space="preserve">IEEE Transactions on Sustainable Energy, 11(4), 2100-2115.</w:t>
      </w:r>
    </w:p>
    <w:p>
      <w:pPr>
        <w:pStyle w:val="BodyText"/>
      </w:pPr>
      <w:r>
        <w:t xml:space="preserve">Operating in Kuwait City presents unique environmental hurdles, primarily extreme heat and sandstorms. This technical paper focuses on the thermal management of base stations and data centers in arid environments. For the Telecommunication Engineer, this source is vital for understanding hardware selection and cooling system design. It provides empirical data on equipment failure rates in Kuwait’s climate and proposes engineering solutions that are currently being implemented by major operators like Zain and Ooredoo in the capital.</w:t>
      </w:r>
    </w:p>
    <w:p>
      <w:pPr>
        <w:pStyle w:val="BodyText"/>
      </w:pPr>
      <w:r>
        <w:t xml:space="preserve">Hassan, R., &amp; Al-Kandari, F. (2022).</w:t>
      </w:r>
      <w:r>
        <w:t xml:space="preserve"> </w:t>
      </w:r>
      <w:r>
        <w:rPr>
          <w:iCs/>
          <w:i/>
        </w:rPr>
        <w:t xml:space="preserve">5G Deployment Challenges in High-Density Urban Environments: The Kuwait City Experience.</w:t>
      </w:r>
      <w:r>
        <w:t xml:space="preserve"> </w:t>
      </w:r>
      <w:r>
        <w:t xml:space="preserve">International Journal of Wireless Information Networks, 29(3), 112-125.</w:t>
      </w:r>
    </w:p>
    <w:p>
      <w:pPr>
        <w:pStyle w:val="BodyText"/>
      </w:pPr>
      <w:r>
        <w:t xml:space="preserve">This study examines the practical difficulties of rolling out 5G networks in the high-density districts of Kuwait City, such as Salmiya and Hawally. It discusses issues related to signal propagation in narrow streets and high-rise buildings. The authors provide a detailed analysis of small cell deployment strategies, which is a critical area of expertise for modern Telecommunication Engineers in the region. The paper serves as a practical guide for optimizing network coverage in complex urban terrains.</w:t>
      </w:r>
    </w:p>
    <w:bookmarkEnd w:id="21"/>
    <w:bookmarkStart w:id="22" w:name="industry-standards-and-future-trends"/>
    <w:p>
      <w:pPr>
        <w:pStyle w:val="Heading2"/>
      </w:pPr>
      <w:r>
        <w:t xml:space="preserve">Industry Standards and Future Trends</w:t>
      </w:r>
    </w:p>
    <w:p>
      <w:pPr>
        <w:pStyle w:val="FirstParagraph"/>
      </w:pPr>
      <w:r>
        <w:t xml:space="preserve">International Telecommunication Union (ITU). (2023).</w:t>
      </w:r>
      <w:r>
        <w:t xml:space="preserve"> </w:t>
      </w:r>
      <w:r>
        <w:rPr>
          <w:iCs/>
          <w:i/>
        </w:rPr>
        <w:t xml:space="preserve">IMT-2020: Framework and Overall Objectives of the Future Development of IMT for 2020 and Beyond.</w:t>
      </w:r>
      <w:r>
        <w:t xml:space="preserve"> </w:t>
      </w:r>
      <w:r>
        <w:t xml:space="preserve">Geneva: ITU.</w:t>
      </w:r>
    </w:p>
    <w:p>
      <w:pPr>
        <w:pStyle w:val="BodyText"/>
      </w:pPr>
      <w:r>
        <w:t xml:space="preserve">While a global standard, this document is highly relevant to the Telecommunication Engineer in Kuwait City due to the country's aggressive adoption of IMT-2020 (5G) standards. It provides the technical specifications that local engineers must adhere to when designing and maintaining networks. Understanding these global benchmarks is essential for ensuring interoperability and future-proofing infrastructure in Kuwait City, aligning local projects with international best practices.</w:t>
      </w:r>
    </w:p>
    <w:p>
      <w:pPr>
        <w:pStyle w:val="BodyText"/>
      </w:pPr>
      <w:r>
        <w:t xml:space="preserve">Al-Farsi, N. (2021).</w:t>
      </w:r>
      <w:r>
        <w:t xml:space="preserve"> </w:t>
      </w:r>
      <w:r>
        <w:rPr>
          <w:iCs/>
          <w:i/>
        </w:rPr>
        <w:t xml:space="preserve">Cybersecurity in National Telecommunication Networks: Lessons from the Gulf.</w:t>
      </w:r>
      <w:r>
        <w:t xml:space="preserve"> </w:t>
      </w:r>
      <w:r>
        <w:t xml:space="preserve">Journal of Cybersecurity and Information Technology, 8(1), 33-49.</w:t>
      </w:r>
    </w:p>
    <w:p>
      <w:pPr>
        <w:pStyle w:val="BodyText"/>
      </w:pPr>
      <w:r>
        <w:t xml:space="preserve">As Kuwait City becomes more connected, cybersecurity becomes a paramount concern for Telecommunication Engineers. This article explores the vulnerabilities of national networks in the Gulf region and proposes robust security architectures. It is particularly relevant for engineers involved in the design of critical infrastructure in Kuwait City, emphasizing the need for integrated security protocols in network design to protect against state-sponsored and criminal cyber threats.</w:t>
      </w:r>
    </w:p>
    <w:p>
      <w:pPr>
        <w:pStyle w:val="BodyText"/>
      </w:pPr>
      <w:r>
        <w:t xml:space="preserve">Zain KSC. (2022).</w:t>
      </w:r>
      <w:r>
        <w:t xml:space="preserve"> </w:t>
      </w:r>
      <w:r>
        <w:rPr>
          <w:iCs/>
          <w:i/>
        </w:rPr>
        <w:t xml:space="preserve">Annual Sustainability and Technology Report.</w:t>
      </w:r>
      <w:r>
        <w:t xml:space="preserve"> </w:t>
      </w:r>
      <w:r>
        <w:t xml:space="preserve">Kuwait City: Zain KSC.</w:t>
      </w:r>
    </w:p>
    <w:p>
      <w:pPr>
        <w:pStyle w:val="BodyText"/>
      </w:pPr>
      <w:r>
        <w:t xml:space="preserve">This corporate report offers an insider’s perspective on the technological roadmap of one of Kuwait City’s leading telecom operators. It details investments in green energy for network operations and the expansion of IoT services. For the Telecommunication Engineer, this source provides insight into industry trends, corporate priorities, and the practical application of new technologies in the Kuwaiti market. It highlights the growing importance of sustainability in engineering decisions within the capital.</w:t>
      </w:r>
    </w:p>
    <w:p>
      <w:pPr>
        <w:pStyle w:val="BodyText"/>
      </w:pPr>
      <w:r>
        <w:t xml:space="preserve">Al-Mutawa, A. (2023).</w:t>
      </w:r>
      <w:r>
        <w:t xml:space="preserve"> </w:t>
      </w:r>
      <w:r>
        <w:rPr>
          <w:iCs/>
          <w:i/>
        </w:rPr>
        <w:t xml:space="preserve">The Role of Telecommunication Engineers in Smart City Development: A Kuwaiti Perspective.</w:t>
      </w:r>
      <w:r>
        <w:t xml:space="preserve"> </w:t>
      </w:r>
      <w:r>
        <w:t xml:space="preserve">Urban Technology Review, 5(2), 78-90.</w:t>
      </w:r>
    </w:p>
    <w:p>
      <w:pPr>
        <w:pStyle w:val="BodyText"/>
      </w:pPr>
      <w:r>
        <w:t xml:space="preserve">This article directly addresses the evolving role of the Telecommunication Engineer in the context of Kuwait City’s smart city ambitions. It argues that engineers must now act as integrators of various urban systems, including traffic management, public safety, and energy grids. The text provides case studies of successful integrations in Kuwait City and outlines the interdisciplinary skills required for engineers to thrive in this new paradigm. It is a key resource for understanding the broader societal impact of telecommunications engineering in the region.</w:t>
      </w:r>
    </w:p>
    <w:bookmarkEnd w:id="22"/>
    <w:bookmarkStart w:id="23" w:name="conclusion"/>
    <w:p>
      <w:pPr>
        <w:pStyle w:val="Heading2"/>
      </w:pPr>
      <w:r>
        <w:t xml:space="preserve">Conclusion</w:t>
      </w:r>
    </w:p>
    <w:p>
      <w:pPr>
        <w:pStyle w:val="FirstParagraph"/>
      </w:pPr>
      <w:r>
        <w:t xml:space="preserve">The literature reviewed above underscores the dynamic and challenging nature of telecommunications engineering in Kuwait City. From navigating extreme environmental conditions to adhering to strict regulatory frameworks and embracing cutting-edge technologies like 5G and IoT, the Telecommunication Engineer in this region plays a pivotal role in the nation’s digital future. These sources collectively provide a robust foundation for understanding the technical, regulatory, and strategic dimensions of the field in Kuwait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Kuwait City</dc:title>
  <dc:creator/>
  <dc:language>en</dc:language>
  <cp:keywords/>
  <dcterms:created xsi:type="dcterms:W3CDTF">2026-08-08T01:34:29Z</dcterms:created>
  <dcterms:modified xsi:type="dcterms:W3CDTF">2026-08-08T01:34:29Z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