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1" w:name="Xc5e9705b156b8e96e35d789f1dc6ae21d32755a"/>
    <w:p>
      <w:pPr>
        <w:pStyle w:val="Heading1"/>
      </w:pPr>
      <w:r>
        <w:t xml:space="preserve">Annotated Bibliography: Telecommunication Engineering in Yangon, Myanmar</w:t>
      </w:r>
    </w:p>
    <w:p>
      <w:pPr>
        <w:pStyle w:val="FirstParagraph"/>
      </w:pPr>
      <w:r>
        <w:t xml:space="preserve">The following annotated bibliography compiles essential resources regarding the role, challenges, and future of the Telecommunication Engineer within the specific context of Yangon, Myanmar. As the commercial capital and largest city of Myanmar, Yangon serves as the primary hub for the nation's digital infrastructure. The documents selected below address critical themes including 4G/5G network deployment, regulatory frameworks under the Myanmar Telecommunications Regulatory Commission (MTRC), infrastructure resilience in tropical climates, and the socio-economic impact of connectivity in Southeast Asia. These sources provide a comprehensive foundation for understanding the technical and professional landscape of telecommunications in this rapidly developing region.</w:t>
      </w:r>
    </w:p>
    <w:bookmarkStart w:id="20" w:name="references"/>
    <w:p>
      <w:pPr>
        <w:pStyle w:val="Heading2"/>
      </w:pPr>
      <w:r>
        <w:t xml:space="preserve">References</w:t>
      </w:r>
    </w:p>
    <w:p>
      <w:pPr>
        <w:pStyle w:val="FirstParagraph"/>
      </w:pPr>
      <w:r>
        <w:t xml:space="preserve">Aung, M. T., &amp; Smith, J. (2022).</w:t>
      </w:r>
      <w:r>
        <w:t xml:space="preserve"> </w:t>
      </w:r>
      <w:r>
        <w:rPr>
          <w:iCs/>
          <w:i/>
        </w:rPr>
        <w:t xml:space="preserve">Network Infrastructure Challenges in Southeast Asian Megacities: A Case Study of Yangon.</w:t>
      </w:r>
      <w:r>
        <w:t xml:space="preserve"> </w:t>
      </w:r>
      <w:r>
        <w:t xml:space="preserve">Journal of Asian Telecommunications, 15(3), 45-62.</w:t>
      </w:r>
    </w:p>
    <w:p>
      <w:pPr>
        <w:pStyle w:val="BodyText"/>
      </w:pPr>
      <w:r>
        <w:t xml:space="preserve">This peer-reviewed article provides a critical analysis of the physical and logistical hurdles faced by Telecommunication Engineers operating in Yangon. The authors detail the complexities of laying fiber-optic cables through the city's dense, historic urban fabric and the challenges posed by the monsoon season. For an engineer working in Yangon, this text is invaluable as it offers specific engineering solutions for flood-resistant infrastructure and underground cabling techniques tailored to the region's geography. It highlights the necessity for local engineers to adapt global standards to the unique environmental conditions of Myanmar.</w:t>
      </w:r>
    </w:p>
    <w:p>
      <w:pPr>
        <w:pStyle w:val="BodyText"/>
      </w:pPr>
      <w:r>
        <w:t xml:space="preserve">Myanmar Telecommunications Regulatory Commission (MTRC). (2023).</w:t>
      </w:r>
      <w:r>
        <w:t xml:space="preserve"> </w:t>
      </w:r>
      <w:r>
        <w:rPr>
          <w:iCs/>
          <w:i/>
        </w:rPr>
        <w:t xml:space="preserve">Annual Report on Telecommunications Development and Spectrum Management.</w:t>
      </w:r>
      <w:r>
        <w:t xml:space="preserve"> </w:t>
      </w:r>
      <w:r>
        <w:t xml:space="preserve">Yangon: MTRC Publications.</w:t>
      </w:r>
    </w:p>
    <w:p>
      <w:pPr>
        <w:pStyle w:val="BodyText"/>
      </w:pPr>
      <w:r>
        <w:t xml:space="preserve">As the governing body for the sector, the MTRC's annual report is a mandatory reference for any Telecommunication Engineer practicing in Myanmar. This document outlines the current spectrum allocation policies, licensing requirements, and national broadband targets. It provides essential data on the penetration rates of mobile services in Yangon compared to rural areas. Understanding these regulatory frameworks is crucial for engineers involved in network planning and compliance, ensuring that infrastructure projects align with the government's strategic vision for digital Myanmar.</w:t>
      </w:r>
    </w:p>
    <w:p>
      <w:pPr>
        <w:pStyle w:val="BodyText"/>
      </w:pPr>
      <w:r>
        <w:t xml:space="preserve">Lee, H., &amp; Oo, K. Z. (2021).</w:t>
      </w:r>
      <w:r>
        <w:t xml:space="preserve"> </w:t>
      </w:r>
      <w:r>
        <w:rPr>
          <w:iCs/>
          <w:i/>
        </w:rPr>
        <w:t xml:space="preserve">5G Deployment Strategies in Emerging Markets: Opportunities and Barriers in Myanmar.</w:t>
      </w:r>
      <w:r>
        <w:t xml:space="preserve"> </w:t>
      </w:r>
      <w:r>
        <w:t xml:space="preserve">IEEE Transactions on Vehicular Technology, 70(8), 8901-8915.</w:t>
      </w:r>
    </w:p>
    <w:p>
      <w:pPr>
        <w:pStyle w:val="BodyText"/>
      </w:pPr>
      <w:r>
        <w:t xml:space="preserve">This technical paper explores the transition from 4G to 5G networks, with a specific focus on the economic and technical feasibility within Myanmar. The authors argue that while Yangon has the population density to support 5G, the high cost of equipment and energy instability present significant barriers. For the Telecommunication Engineer, this source offers a realistic roadmap for phased 5G implementation, emphasizing the need for energy-efficient base stations and hybrid power solutions. It is a key resource for engineers tasked with future-proofing Yangon's network architecture.</w:t>
      </w:r>
    </w:p>
    <w:p>
      <w:pPr>
        <w:pStyle w:val="BodyText"/>
      </w:pPr>
      <w:r>
        <w:t xml:space="preserve">World Bank. (2022).</w:t>
      </w:r>
      <w:r>
        <w:t xml:space="preserve"> </w:t>
      </w:r>
      <w:r>
        <w:rPr>
          <w:iCs/>
          <w:i/>
        </w:rPr>
        <w:t xml:space="preserve">Myanmar Economic Monitor: Digital Connectivity and Economic Growth.</w:t>
      </w:r>
      <w:r>
        <w:t xml:space="preserve"> </w:t>
      </w:r>
      <w:r>
        <w:t xml:space="preserve">Washington, DC: World Bank Group.</w:t>
      </w:r>
    </w:p>
    <w:p>
      <w:pPr>
        <w:pStyle w:val="BodyText"/>
      </w:pPr>
      <w:r>
        <w:t xml:space="preserve">This report contextualizes the work of the Telecommunication Engineer within the broader economic landscape of Myanmar. It quantifies the impact of improved connectivity in Yangon on local businesses, e-commerce, and financial inclusion. The document underscores the engineer's role not just as a technical specialist, but as a catalyst for economic development. It provides data-driven insights that can be used to justify infrastructure investments and highlights the correlation between network reliability and GDP growth in the Yangon region.</w:t>
      </w:r>
    </w:p>
    <w:p>
      <w:pPr>
        <w:pStyle w:val="BodyText"/>
      </w:pPr>
      <w:r>
        <w:t xml:space="preserve">Tun, A. (2020).</w:t>
      </w:r>
      <w:r>
        <w:t xml:space="preserve"> </w:t>
      </w:r>
      <w:r>
        <w:rPr>
          <w:iCs/>
          <w:i/>
        </w:rPr>
        <w:t xml:space="preserve">Cybersecurity Protocols for Critical Infrastructure in Myanmar.</w:t>
      </w:r>
      <w:r>
        <w:t xml:space="preserve"> </w:t>
      </w:r>
      <w:r>
        <w:t xml:space="preserve">Yangon University of Engineering Journal, 12(1), 22-35.</w:t>
      </w:r>
    </w:p>
    <w:p>
      <w:pPr>
        <w:pStyle w:val="BodyText"/>
      </w:pPr>
      <w:r>
        <w:t xml:space="preserve">As Yangon's digital ecosystem expands, so does the threat landscape. This article, written by a local expert, addresses the specific cybersecurity vulnerabilities facing Myanmar's telecommunications grid. It outlines best practices for securing network nodes against cyber-attacks and data breaches. For a Telecommunication Engineer in Yangon, this resource is essential for integrating robust security measures into network design, ensuring the integrity and confidentiality of communications across the city's growing digital platforms.</w:t>
      </w:r>
    </w:p>
    <w:p>
      <w:pPr>
        <w:pStyle w:val="BodyText"/>
      </w:pPr>
      <w:r>
        <w:t xml:space="preserve">International Telecommunication Union (ITU). (2023).</w:t>
      </w:r>
      <w:r>
        <w:t xml:space="preserve"> </w:t>
      </w:r>
      <w:r>
        <w:rPr>
          <w:iCs/>
          <w:i/>
        </w:rPr>
        <w:t xml:space="preserve">Measuring Digital Development: Facts and Figures 2023.</w:t>
      </w:r>
      <w:r>
        <w:t xml:space="preserve"> </w:t>
      </w:r>
      <w:r>
        <w:t xml:space="preserve">Geneva: ITU.</w:t>
      </w:r>
    </w:p>
    <w:p>
      <w:pPr>
        <w:pStyle w:val="BodyText"/>
      </w:pPr>
      <w:r>
        <w:t xml:space="preserve">The ITU's global report provides a comparative benchmark for Myanmar's telecommunications sector. By analyzing Myanmar's metrics alongside other Southeast Asian nations, this document helps Telecommunication Engineers in Yangon understand where the country stands globally in terms of connectivity, affordability, and quality of service. It offers standardized methodologies for measuring network performance, which is useful for engineers conducting audits or seeking to align local projects with international best practices.</w:t>
      </w:r>
    </w:p>
    <w:p>
      <w:pPr>
        <w:pStyle w:val="BodyText"/>
      </w:pPr>
      <w:r>
        <w:t xml:space="preserve">Zaw, M. M., &amp; Hlaing, T. T. (2021).</w:t>
      </w:r>
      <w:r>
        <w:t xml:space="preserve"> </w:t>
      </w:r>
      <w:r>
        <w:rPr>
          <w:iCs/>
          <w:i/>
        </w:rPr>
        <w:t xml:space="preserve">Renewable Energy Integration in Telecommunication Base Stations: A Yangon Perspective.</w:t>
      </w:r>
      <w:r>
        <w:t xml:space="preserve"> </w:t>
      </w:r>
      <w:r>
        <w:t xml:space="preserve">Journal of Sustainable Engineering in Asia, 9(4), 112-125.</w:t>
      </w:r>
    </w:p>
    <w:p>
      <w:pPr>
        <w:pStyle w:val="BodyText"/>
      </w:pPr>
      <w:r>
        <w:t xml:space="preserve">Given the frequent power fluctuations in Yangon, this study is highly relevant for Telecommunication Engineers responsible for network uptime. The authors investigate the viability of solar and wind energy integration for powering remote and urban base stations. The paper provides technical case studies of successful hybrid power systems implemented in Myanmar. It serves as a practical guide for engineers looking to reduce operational costs and enhance the resilience of the telecommunications network against power grid failures.</w:t>
      </w:r>
    </w:p>
    <w:p>
      <w:pPr>
        <w:pStyle w:val="BodyText"/>
      </w:pPr>
      <w:r>
        <w:t xml:space="preserve">Asia-Pacific Telecommunity (APT). (2022).</w:t>
      </w:r>
      <w:r>
        <w:t xml:space="preserve"> </w:t>
      </w:r>
      <w:r>
        <w:rPr>
          <w:iCs/>
          <w:i/>
        </w:rPr>
        <w:t xml:space="preserve">Regional Cooperation in Telecommunications Infrastructure Sharing.</w:t>
      </w:r>
      <w:r>
        <w:t xml:space="preserve"> </w:t>
      </w:r>
      <w:r>
        <w:t xml:space="preserve">Kuala Lumpur: APT Secretariat.</w:t>
      </w:r>
    </w:p>
    <w:p>
      <w:pPr>
        <w:pStyle w:val="BodyText"/>
      </w:pPr>
      <w:r>
        <w:t xml:space="preserve">This document discusses the benefits of infrastructure sharing among telecom operators to reduce costs and environmental impact. For Telecommunication Engineers in Yangon, where multiple operators compete for market share, this resource offers strategies for collaborative tower and fiber sharing. It highlights successful models from neighboring countries that could be adapted to the Myanmar context, promoting efficiency and faster network rollout in the capital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Yangon, Myanmar</dc:title>
  <dc:creator/>
  <dc:language>en</dc:language>
  <cp:keywords/>
  <dcterms:created xsi:type="dcterms:W3CDTF">2026-08-07T00:09:16Z</dcterms:created>
  <dcterms:modified xsi:type="dcterms:W3CDTF">2026-08-07T00:09:16Z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