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Telecommunication</w:t>
      </w:r>
      <w:r>
        <w:t xml:space="preserve"> </w:t>
      </w:r>
      <w:r>
        <w:t xml:space="preserve">Engineering</w:t>
      </w:r>
      <w:r>
        <w:t xml:space="preserve"> </w:t>
      </w:r>
      <w:r>
        <w:t xml:space="preserve">in</w:t>
      </w:r>
      <w:r>
        <w:t xml:space="preserve"> </w:t>
      </w:r>
      <w:r>
        <w:t xml:space="preserve">Moscow,</w:t>
      </w:r>
      <w:r>
        <w:t xml:space="preserve"> </w:t>
      </w:r>
      <w:r>
        <w:t xml:space="preserve">Russia</w:t>
      </w:r>
    </w:p>
    <w:bookmarkStart w:id="24" w:name="X06b1c4d34a837939aff212bf9c9a790546d29e4"/>
    <w:p>
      <w:pPr>
        <w:pStyle w:val="Heading1"/>
      </w:pPr>
      <w:r>
        <w:t xml:space="preserve">Annotated Bibliography: The Role of the Telecommunication Engineer in Moscow, Russia</w:t>
      </w:r>
    </w:p>
    <w:p>
      <w:pPr>
        <w:pStyle w:val="FirstParagraph"/>
      </w:pPr>
      <w:r>
        <w:t xml:space="preserve">The following annotated bibliography compiles essential resources regarding the profession of the Telecommunication Engineer within the specific context of Moscow, Russia. This collection addresses the technical requirements, regulatory frameworks, and market dynamics that define the telecommunications sector in the Russian capital. The selected texts provide a comprehensive overview of the infrastructure challenges, the impact of digitalization, and the professional standards required for engineers operating in this region.</w:t>
      </w:r>
    </w:p>
    <w:bookmarkStart w:id="20" w:name="regulatory-and-legal-frameworks"/>
    <w:p>
      <w:pPr>
        <w:pStyle w:val="Heading2"/>
      </w:pPr>
      <w:r>
        <w:t xml:space="preserve">1. Regulatory and Legal Frameworks</w:t>
      </w:r>
    </w:p>
    <w:p>
      <w:pPr>
        <w:pStyle w:val="FirstParagraph"/>
      </w:pPr>
      <w:r>
        <w:t xml:space="preserve"> </w:t>
      </w:r>
      <w:r>
        <w:t xml:space="preserve">Ministry of Digital Development, Communications and Mass Media of the Russian Federation. (2023).</w:t>
      </w:r>
      <w:r>
        <w:t xml:space="preserve"> </w:t>
      </w:r>
      <w:r>
        <w:rPr>
          <w:iCs/>
          <w:i/>
        </w:rPr>
        <w:t xml:space="preserve">State Program "Digital Economy of the Russian Federation": Implementation in the Moscow Region</w:t>
      </w:r>
      <w:r>
        <w:t xml:space="preserve">. Moscow: Government Publishing House.</w:t>
      </w:r>
      <w:r>
        <w:t xml:space="preserve"> </w:t>
      </w:r>
    </w:p>
    <w:p>
      <w:pPr>
        <w:pStyle w:val="BodyText"/>
      </w:pPr>
      <w:r>
        <w:t xml:space="preserve">This official government publication is a primary source for understanding the strategic direction of telecommunications in Russia. It details the specific mandates for Telecommunication Engineers regarding the deployment of 5G networks and the modernization of fiber-optic infrastructure in Moscow. The document is critical for engineers as it outlines the compliance standards and technical specifications required by the state. It highlights the government's push for technological sovereignty and the reduction of reliance on foreign hardware, a key factor influencing procurement and engineering decisions in Moscow today.</w:t>
      </w:r>
    </w:p>
    <w:p>
      <w:pPr>
        <w:pStyle w:val="BodyText"/>
      </w:pPr>
      <w:r>
        <w:t xml:space="preserve"> </w:t>
      </w:r>
      <w:r>
        <w:t xml:space="preserve">Roskomnadzor. (2022).</w:t>
      </w:r>
      <w:r>
        <w:t xml:space="preserve"> </w:t>
      </w:r>
      <w:r>
        <w:rPr>
          <w:iCs/>
          <w:i/>
        </w:rPr>
        <w:t xml:space="preserve">Regulations on the Operation of Telecommunication Networks and Services in the Russian Federation</w:t>
      </w:r>
      <w:r>
        <w:t xml:space="preserve">. Moscow: Federal Service for Supervision of Communications, Information Technology and Mass Media.</w:t>
      </w:r>
      <w:r>
        <w:t xml:space="preserve"> </w:t>
      </w:r>
    </w:p>
    <w:p>
      <w:pPr>
        <w:pStyle w:val="BodyText"/>
      </w:pPr>
      <w:r>
        <w:t xml:space="preserve">This regulatory text serves as the legal backbone for all Telecommunication Engineers working in Moscow. It provides detailed guidelines on network security, data localization, and service quality metrics. For an engineer in Moscow, this document is indispensable for ensuring that network architectures comply with federal laws. It specifically addresses the technical requirements for monitoring and filtering traffic, which is a significant operational aspect of the Russian telecommunications landscape. Understanding these regulations is essential for avoiding legal penalties and ensuring uninterrupted service delivery.</w:t>
      </w:r>
    </w:p>
    <w:bookmarkEnd w:id="20"/>
    <w:bookmarkStart w:id="21" w:name="Xe8ca273787660e8ebc9fbfc7694a67c87b32dc4"/>
    <w:p>
      <w:pPr>
        <w:pStyle w:val="Heading2"/>
      </w:pPr>
      <w:r>
        <w:t xml:space="preserve">2. Technical Infrastructure and Urban Challenges</w:t>
      </w:r>
    </w:p>
    <w:p>
      <w:pPr>
        <w:pStyle w:val="FirstParagraph"/>
      </w:pPr>
      <w:r>
        <w:t xml:space="preserve"> </w:t>
      </w:r>
      <w:r>
        <w:t xml:space="preserve">Ivanov, A., &amp; Petrov, S. (2021).</w:t>
      </w:r>
      <w:r>
        <w:t xml:space="preserve"> </w:t>
      </w:r>
      <w:r>
        <w:rPr>
          <w:iCs/>
          <w:i/>
        </w:rPr>
        <w:t xml:space="preserve">High-Density Network Deployment in Megacities: The Case of Moscow</w:t>
      </w:r>
      <w:r>
        <w:t xml:space="preserve">. Journal of Russian Telecommunications, 15(3), 45-62.</w:t>
      </w:r>
      <w:r>
        <w:t xml:space="preserve"> </w:t>
      </w:r>
    </w:p>
    <w:p>
      <w:pPr>
        <w:pStyle w:val="BodyText"/>
      </w:pPr>
      <w:r>
        <w:t xml:space="preserve">This academic article offers a technical analysis of the unique challenges faced by Telecommunication Engineers in Moscow. It focuses on the complexities of deploying wireless infrastructure in a high-density urban environment with historical preservation constraints. The authors discuss innovative solutions for small cell placement and fiber optic routing in Moscow's dense residential districts. This resource is highly relevant for engineers tasked with optimizing network coverage and capacity in the capital, providing practical case studies and engineering methodologies tailored to the specific geography and architecture of Moscow.</w:t>
      </w:r>
    </w:p>
    <w:p>
      <w:pPr>
        <w:pStyle w:val="BodyText"/>
      </w:pPr>
      <w:r>
        <w:t xml:space="preserve"> </w:t>
      </w:r>
      <w:r>
        <w:t xml:space="preserve">Kuznetsova, E. (2023).</w:t>
      </w:r>
      <w:r>
        <w:t xml:space="preserve"> </w:t>
      </w:r>
      <w:r>
        <w:rPr>
          <w:iCs/>
          <w:i/>
        </w:rPr>
        <w:t xml:space="preserve">Import Substitution in Telecommunications Hardware: Technical Adaptation Strategies</w:t>
      </w:r>
      <w:r>
        <w:t xml:space="preserve">. Moscow Engineering Review, 8(2), 112-129.</w:t>
      </w:r>
      <w:r>
        <w:t xml:space="preserve"> </w:t>
      </w:r>
    </w:p>
    <w:p>
      <w:pPr>
        <w:pStyle w:val="BodyText"/>
      </w:pPr>
      <w:r>
        <w:t xml:space="preserve">Given the current geopolitical climate, this article is of paramount importance for Telecommunication Engineers in Russia. It examines the transition from Western equipment vendors to domestic and alternative international suppliers. The text provides technical insights into the compatibility issues, software adaptation, and integration challenges associated with this shift. For engineers in Moscow, this resource offers a roadmap for maintaining network stability while adhering to national policies on import substitution. It is a practical guide for navigating the changing hardware landscape of the Russian telecom sector.</w:t>
      </w:r>
    </w:p>
    <w:bookmarkEnd w:id="21"/>
    <w:bookmarkStart w:id="22" w:name="X9ee0a034dfd35f91bfc794e215dc6a28377d376"/>
    <w:p>
      <w:pPr>
        <w:pStyle w:val="Heading2"/>
      </w:pPr>
      <w:r>
        <w:t xml:space="preserve">3. Professional Development and Market Dynamics</w:t>
      </w:r>
    </w:p>
    <w:p>
      <w:pPr>
        <w:pStyle w:val="FirstParagraph"/>
      </w:pPr>
      <w:r>
        <w:t xml:space="preserve"> </w:t>
      </w:r>
      <w:r>
        <w:t xml:space="preserve">HeadHunter Russia. (2023).</w:t>
      </w:r>
      <w:r>
        <w:t xml:space="preserve"> </w:t>
      </w:r>
      <w:r>
        <w:rPr>
          <w:iCs/>
          <w:i/>
        </w:rPr>
        <w:t xml:space="preserve">Annual Report: IT and Telecommunications Labor Market in Moscow</w:t>
      </w:r>
      <w:r>
        <w:t xml:space="preserve">. Moscow: HH.ru Analytics.</w:t>
      </w:r>
      <w:r>
        <w:t xml:space="preserve"> </w:t>
      </w:r>
    </w:p>
    <w:p>
      <w:pPr>
        <w:pStyle w:val="BodyText"/>
      </w:pPr>
      <w:r>
        <w:t xml:space="preserve">This market analysis report provides valuable data on the demand for Telecommunication Engineers in Moscow. It outlines the most sought-after skills, including proficiency in SDN (Software-Defined Networking), IoT protocols, and cybersecurity. The report highlights the competitive salary landscape and the educational background preferred by major Moscow-based operators like MTS, Beeline, and Rostelecom. For professionals and students, this document is essential for career planning, offering a clear picture of the competencies required to succeed in the Moscow telecommunications job market.</w:t>
      </w:r>
    </w:p>
    <w:p>
      <w:pPr>
        <w:pStyle w:val="BodyText"/>
      </w:pPr>
      <w:r>
        <w:t xml:space="preserve"> </w:t>
      </w:r>
      <w:r>
        <w:t xml:space="preserve">Bauman Moscow State Technical University. (2022).</w:t>
      </w:r>
      <w:r>
        <w:t xml:space="preserve"> </w:t>
      </w:r>
      <w:r>
        <w:rPr>
          <w:iCs/>
          <w:i/>
        </w:rPr>
        <w:t xml:space="preserve">Curriculum Standards for Telecommunications Engineering: Modernization and Industry Alignment</w:t>
      </w:r>
      <w:r>
        <w:t xml:space="preserve">. Moscow: Bauman MSTU Press.</w:t>
      </w:r>
      <w:r>
        <w:t xml:space="preserve"> </w:t>
      </w:r>
    </w:p>
    <w:p>
      <w:pPr>
        <w:pStyle w:val="BodyText"/>
      </w:pPr>
      <w:r>
        <w:t xml:space="preserve">As one of Russia's premier technical institutions, Bauman MSTU sets the academic standard for Telecommunication Engineers. This document outlines the updated curriculum designed to align with the current needs of the industry in Moscow. It emphasizes practical skills in network simulation, signal processing, and emerging technologies like 6G research. This resource is useful for understanding the foundational knowledge expected of engineers in the region and serves as a benchmark for continuous professional development. It reflects the high technical standards maintained by the engineering community in Moscow.</w:t>
      </w:r>
    </w:p>
    <w:bookmarkEnd w:id="22"/>
    <w:bookmarkStart w:id="23" w:name="future-trends-and-innovation"/>
    <w:p>
      <w:pPr>
        <w:pStyle w:val="Heading2"/>
      </w:pPr>
      <w:r>
        <w:t xml:space="preserve">4. Future Trends and Innovation</w:t>
      </w:r>
    </w:p>
    <w:p>
      <w:pPr>
        <w:pStyle w:val="FirstParagraph"/>
      </w:pPr>
      <w:r>
        <w:t xml:space="preserve"> </w:t>
      </w:r>
      <w:r>
        <w:t xml:space="preserve">Skolkovo Foundation. (2023).</w:t>
      </w:r>
      <w:r>
        <w:t xml:space="preserve"> </w:t>
      </w:r>
      <w:r>
        <w:rPr>
          <w:iCs/>
          <w:i/>
        </w:rPr>
        <w:t xml:space="preserve">Smart City Infrastructure: Telecommunications as the Backbone of Moscow's Digital Transformation</w:t>
      </w:r>
      <w:r>
        <w:t xml:space="preserve">. Moscow: Skolkovo Innovation Center.</w:t>
      </w:r>
      <w:r>
        <w:t xml:space="preserve"> </w:t>
      </w:r>
    </w:p>
    <w:p>
      <w:pPr>
        <w:pStyle w:val="BodyText"/>
      </w:pPr>
      <w:r>
        <w:t xml:space="preserve">This report explores the intersection of telecommunications and urban development in Moscow. It details how Telecommunication Engineers are pivotal in building the infrastructure for Moscow's "Smart City" initiatives, including intelligent traffic management, public safety systems, and energy grids. The document highlights the role of low-latency networks and edge computing in these applications. It is a forward-looking resource that illustrates the expanding scope of the Telecommunication Engineer's role in Moscow, moving beyond traditional connectivity to enabling complex urban ecosystems.</w:t>
      </w:r>
    </w:p>
    <w:p>
      <w:pPr>
        <w:pStyle w:val="BodyText"/>
      </w:pPr>
      <w:r>
        <w:t xml:space="preserve"> </w:t>
      </w:r>
      <w:r>
        <w:t xml:space="preserve">GlobalData. (2022).</w:t>
      </w:r>
      <w:r>
        <w:t xml:space="preserve"> </w:t>
      </w:r>
      <w:r>
        <w:rPr>
          <w:iCs/>
          <w:i/>
        </w:rPr>
        <w:t xml:space="preserve">Russia Telecommunications Sector Outlook: Moscow Market Analysis</w:t>
      </w:r>
      <w:r>
        <w:t xml:space="preserve">. London: GlobalData Plc.</w:t>
      </w:r>
      <w:r>
        <w:t xml:space="preserve"> </w:t>
      </w:r>
    </w:p>
    <w:p>
      <w:pPr>
        <w:pStyle w:val="BodyText"/>
      </w:pPr>
      <w:r>
        <w:t xml:space="preserve">Although an international publication, this report provides a crucial external perspective on the Moscow telecommunications market. It analyzes investment trends, consumer behavior, and the competitive landscape among major operators. For Telecommunication Engineers, this resource offers context on the business drivers influencing technical projects. It helps engineers understand the strategic priorities of their employers in Moscow, such as the push for higher bandwidth services and the expansion of rural connectivity around the capital. This macro-level view complements the technical and regulatory resources listed above.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Telecommunication Engineering in Moscow, Russia</dc:title>
  <dc:creator/>
  <dc:language>en</dc:language>
  <cp:keywords/>
  <dcterms:created xsi:type="dcterms:W3CDTF">2026-08-07T20:43:29Z</dcterms:created>
  <dcterms:modified xsi:type="dcterms:W3CDTF">2026-08-07T20:43:29Z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