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0" w:name="Xd99ddbf4200cfbf9dcd1aa19653f29ebbdab122"/>
    <w:p>
      <w:pPr>
        <w:pStyle w:val="Heading1"/>
      </w:pPr>
      <w:r>
        <w:t xml:space="preserve">Annotated Bibliography: Telecommunication Engineering in Bangkok, Thailand</w:t>
      </w:r>
    </w:p>
    <w:p>
      <w:pPr>
        <w:pStyle w:val="FirstParagraph"/>
      </w:pPr>
      <w:r>
        <w:t xml:space="preserve">Prepared for Professional Development and Industry Analysis</w:t>
      </w:r>
    </w:p>
    <w:bookmarkEnd w:id="20"/>
    <w:p>
      <w:pPr>
        <w:pStyle w:val="BodyText"/>
      </w:pPr>
      <w:r>
        <w:t xml:space="preserve">This annotated bibliography compiles essential resources regarding the role, challenges, and opportunities of the</w:t>
      </w:r>
      <w:r>
        <w:t xml:space="preserve"> </w:t>
      </w:r>
      <w:r>
        <w:rPr>
          <w:bCs/>
          <w:b/>
        </w:rPr>
        <w:t xml:space="preserve">Telecommunication Engineer</w:t>
      </w:r>
      <w:r>
        <w:t xml:space="preserve"> </w:t>
      </w:r>
      <w:r>
        <w:t xml:space="preserve">within the specific context of</w:t>
      </w:r>
      <w:r>
        <w:t xml:space="preserve"> </w:t>
      </w:r>
      <w:r>
        <w:rPr>
          <w:bCs/>
          <w:b/>
        </w:rPr>
        <w:t xml:space="preserve">Thailand Bangkok</w:t>
      </w:r>
      <w:r>
        <w:t xml:space="preserve">. As the capital city and economic hub of the nation, Bangkok serves as the primary testing ground for Thailand's digital infrastructure, including 5G deployment, smart city initiatives, and fiber-optic expansion. The selected sources provide a comprehensive overview of regulatory frameworks, technical standards, and market dynamics relevant to engineering professionals operating in this region.</w:t>
      </w:r>
    </w:p>
    <w:bookmarkStart w:id="21" w:name="X10ad04761c412dc16fd3fc7ec0a3398bae1345e"/>
    <w:p>
      <w:pPr>
        <w:pStyle w:val="Heading2"/>
      </w:pPr>
      <w:r>
        <w:t xml:space="preserve">Regulatory Frameworks and National Policy</w:t>
      </w:r>
    </w:p>
    <w:p>
      <w:pPr>
        <w:pStyle w:val="FirstParagraph"/>
      </w:pPr>
      <w:r>
        <w:t xml:space="preserve">National Broadcasting and Telecommunications Commission (NBTC). (2022).</w:t>
      </w:r>
      <w:r>
        <w:t xml:space="preserve"> </w:t>
      </w:r>
      <w:r>
        <w:rPr>
          <w:iCs/>
          <w:i/>
        </w:rPr>
        <w:t xml:space="preserve">Thailand Digital Economy and Society Development Plan 2022-2027</w:t>
      </w:r>
      <w:r>
        <w:t xml:space="preserve">. NBTC Publications.</w:t>
      </w:r>
    </w:p>
    <w:p>
      <w:pPr>
        <w:pStyle w:val="BodyText"/>
      </w:pPr>
      <w:r>
        <w:t xml:space="preserve">This official government document outlines the strategic roadmap for Thailand's digital transformation. For the</w:t>
      </w:r>
      <w:r>
        <w:t xml:space="preserve"> </w:t>
      </w:r>
      <w:r>
        <w:rPr>
          <w:bCs/>
          <w:b/>
        </w:rPr>
        <w:t xml:space="preserve">Telecommunication Engineer</w:t>
      </w:r>
      <w:r>
        <w:t xml:space="preserve"> </w:t>
      </w:r>
      <w:r>
        <w:t xml:space="preserve">in</w:t>
      </w:r>
      <w:r>
        <w:t xml:space="preserve"> </w:t>
      </w:r>
      <w:r>
        <w:rPr>
          <w:bCs/>
          <w:b/>
        </w:rPr>
        <w:t xml:space="preserve">Thailand Bangkok</w:t>
      </w:r>
      <w:r>
        <w:t xml:space="preserve">, this source is critical for understanding the national targets regarding broadband penetration and latency reduction. It details the regulatory environment that engineers must navigate, including spectrum allocation policies and infrastructure sharing mandates. The document emphasizes the role of Bangkok as the central node for national data traffic, highlighting the need for robust network architecture capable of supporting high-density urban environments.</w:t>
      </w:r>
    </w:p>
    <w:p>
      <w:pPr>
        <w:pStyle w:val="BodyText"/>
      </w:pPr>
      <w:r>
        <w:t xml:space="preserve">Ministry of Digital Economy and Society (MDES). (2023).</w:t>
      </w:r>
      <w:r>
        <w:t xml:space="preserve"> </w:t>
      </w:r>
      <w:r>
        <w:rPr>
          <w:iCs/>
          <w:i/>
        </w:rPr>
        <w:t xml:space="preserve">Smart City Development Guidelines for Metropolitan Areas</w:t>
      </w:r>
      <w:r>
        <w:t xml:space="preserve">. MDES Official Gazette.</w:t>
      </w:r>
    </w:p>
    <w:p>
      <w:pPr>
        <w:pStyle w:val="BodyText"/>
      </w:pPr>
      <w:r>
        <w:t xml:space="preserve">This guideline provides technical specifications for integrating telecommunications infrastructure into urban planning. Given that</w:t>
      </w:r>
      <w:r>
        <w:t xml:space="preserve"> </w:t>
      </w:r>
      <w:r>
        <w:rPr>
          <w:bCs/>
          <w:b/>
        </w:rPr>
        <w:t xml:space="preserve">Thailand Bangkok</w:t>
      </w:r>
      <w:r>
        <w:t xml:space="preserve"> </w:t>
      </w:r>
      <w:r>
        <w:t xml:space="preserve">is aggressively pursuing smart city status, this resource is indispensable for engineers involved in IoT (Internet of Things) deployments and sensor networks. It addresses zoning laws for small cells, underground cable management in congested districts like Silom and Sukhumvit, and interoperability standards for municipal services. The text bridges the gap between civil engineering and telecommunications, offering practical advice for engineers working on public-private partnerships in the capital.</w:t>
      </w:r>
    </w:p>
    <w:bookmarkEnd w:id="21"/>
    <w:bookmarkStart w:id="22" w:name="X08d74e0ff2bd864aab06f8eb27269c6516a68a3"/>
    <w:p>
      <w:pPr>
        <w:pStyle w:val="Heading2"/>
      </w:pPr>
      <w:r>
        <w:t xml:space="preserve">Technical Infrastructure and Network Deployment</w:t>
      </w:r>
    </w:p>
    <w:p>
      <w:pPr>
        <w:pStyle w:val="FirstParagraph"/>
      </w:pPr>
      <w:r>
        <w:t xml:space="preserve">Chaiyachati, P., &amp; Srisawat, K. (2021). "Challenges of 5G Network Deployment in High-Density Urban Environments: A Case Study of Bangkok."</w:t>
      </w:r>
      <w:r>
        <w:t xml:space="preserve"> </w:t>
      </w:r>
      <w:r>
        <w:rPr>
          <w:iCs/>
          <w:i/>
        </w:rPr>
        <w:t xml:space="preserve">Journal of Telecommunications and Information Technology</w:t>
      </w:r>
      <w:r>
        <w:t xml:space="preserve">, 23(4), 45-58.</w:t>
      </w:r>
    </w:p>
    <w:p>
      <w:pPr>
        <w:pStyle w:val="BodyText"/>
      </w:pPr>
      <w:r>
        <w:t xml:space="preserve">This peer-reviewed article offers a technical deep-dive into the specific physical and signal propagation challenges faced by the</w:t>
      </w:r>
      <w:r>
        <w:t xml:space="preserve"> </w:t>
      </w:r>
      <w:r>
        <w:rPr>
          <w:bCs/>
          <w:b/>
        </w:rPr>
        <w:t xml:space="preserve">Telecommunication Engineer</w:t>
      </w:r>
      <w:r>
        <w:t xml:space="preserve"> </w:t>
      </w:r>
      <w:r>
        <w:t xml:space="preserve">in</w:t>
      </w:r>
      <w:r>
        <w:t xml:space="preserve"> </w:t>
      </w:r>
      <w:r>
        <w:rPr>
          <w:bCs/>
          <w:b/>
        </w:rPr>
        <w:t xml:space="preserve">Thailand Bangkok</w:t>
      </w:r>
      <w:r>
        <w:t xml:space="preserve">. The authors analyze the impact of Bangkok's unique skyline, characterized by high-rise buildings and narrow streets, on millimeter-wave frequencies. The study provides empirical data on signal attenuation and offers engineering solutions for optimizing base station placement. It is a vital resource for network planners aiming to mitigate dead zones and ensure consistent coverage in the capital's most populated areas.</w:t>
      </w:r>
    </w:p>
    <w:p>
      <w:pPr>
        <w:pStyle w:val="BodyText"/>
      </w:pPr>
      <w:r>
        <w:t xml:space="preserve">Advanced Info Service (AIS) Public Company Limited. (2023).</w:t>
      </w:r>
      <w:r>
        <w:t xml:space="preserve"> </w:t>
      </w:r>
      <w:r>
        <w:rPr>
          <w:iCs/>
          <w:i/>
        </w:rPr>
        <w:t xml:space="preserve">Annual Sustainability and Network Infrastructure Report</w:t>
      </w:r>
      <w:r>
        <w:t xml:space="preserve">. AIS Corporate Communications.</w:t>
      </w:r>
    </w:p>
    <w:p>
      <w:pPr>
        <w:pStyle w:val="BodyText"/>
      </w:pPr>
      <w:r>
        <w:t xml:space="preserve">As one of the leading telecommunications providers in the region, AIS's annual report provides industry-specific insights into network expansion strategies. This document details the rollout of fiber-to-the-home (FTTH) and 5G networks across</w:t>
      </w:r>
      <w:r>
        <w:t xml:space="preserve"> </w:t>
      </w:r>
      <w:r>
        <w:rPr>
          <w:bCs/>
          <w:b/>
        </w:rPr>
        <w:t xml:space="preserve">Thailand Bangkok</w:t>
      </w:r>
      <w:r>
        <w:t xml:space="preserve">. For the</w:t>
      </w:r>
      <w:r>
        <w:t xml:space="preserve"> </w:t>
      </w:r>
      <w:r>
        <w:rPr>
          <w:bCs/>
          <w:b/>
        </w:rPr>
        <w:t xml:space="preserve">Telecommunication Engineer</w:t>
      </w:r>
      <w:r>
        <w:t xml:space="preserve">, it serves as a benchmark for industry standards regarding energy efficiency in base stations and the use of green technologies. The report also highlights the integration of AI in network management, offering a glimpse into the evolving skill set required for engineers in the Thai market.</w:t>
      </w:r>
    </w:p>
    <w:bookmarkEnd w:id="22"/>
    <w:bookmarkStart w:id="23" w:name="X893a31da4d1af12643e650890088ba9bf674016"/>
    <w:p>
      <w:pPr>
        <w:pStyle w:val="Heading2"/>
      </w:pPr>
      <w:r>
        <w:t xml:space="preserve">Market Dynamics and Professional Practice</w:t>
      </w:r>
    </w:p>
    <w:p>
      <w:pPr>
        <w:pStyle w:val="FirstParagraph"/>
      </w:pPr>
      <w:r>
        <w:t xml:space="preserve">Ernst &amp; Young Thailand. (2022).</w:t>
      </w:r>
      <w:r>
        <w:t xml:space="preserve"> </w:t>
      </w:r>
      <w:r>
        <w:rPr>
          <w:iCs/>
          <w:i/>
        </w:rPr>
        <w:t xml:space="preserve">Telecommunications Industry Outlook: Thailand</w:t>
      </w:r>
      <w:r>
        <w:t xml:space="preserve">. EY Southeast Asia.</w:t>
      </w:r>
    </w:p>
    <w:p>
      <w:pPr>
        <w:pStyle w:val="BodyText"/>
      </w:pPr>
      <w:r>
        <w:t xml:space="preserve">This market analysis report provides a macroeconomic perspective on the telecommunications sector in Thailand. It discusses the competitive landscape among major operators like AIS, True, and DTAC, and how this competition drives technological innovation in</w:t>
      </w:r>
      <w:r>
        <w:t xml:space="preserve"> </w:t>
      </w:r>
      <w:r>
        <w:rPr>
          <w:bCs/>
          <w:b/>
        </w:rPr>
        <w:t xml:space="preserve">Thailand Bangkok</w:t>
      </w:r>
      <w:r>
        <w:t xml:space="preserve">. The report is valuable for the</w:t>
      </w:r>
      <w:r>
        <w:t xml:space="preserve"> </w:t>
      </w:r>
      <w:r>
        <w:rPr>
          <w:bCs/>
          <w:b/>
        </w:rPr>
        <w:t xml:space="preserve">Telecommunication Engineer</w:t>
      </w:r>
      <w:r>
        <w:t xml:space="preserve"> </w:t>
      </w:r>
      <w:r>
        <w:t xml:space="preserve">seeking to understand the business drivers behind infrastructure projects. It covers investment trends, the impact of digital services on bandwidth demand, and the regulatory pressures that shape engineering priorities in the capital city.</w:t>
      </w:r>
    </w:p>
    <w:p>
      <w:pPr>
        <w:pStyle w:val="BodyText"/>
      </w:pPr>
      <w:r>
        <w:t xml:space="preserve">Institute of Engineers of Thailand (IET). (2023).</w:t>
      </w:r>
      <w:r>
        <w:t xml:space="preserve"> </w:t>
      </w:r>
      <w:r>
        <w:rPr>
          <w:iCs/>
          <w:i/>
        </w:rPr>
        <w:t xml:space="preserve">Code of Ethics and Professional Practice for Telecommunications Engineers</w:t>
      </w:r>
      <w:r>
        <w:t xml:space="preserve">. IET Publications.</w:t>
      </w:r>
    </w:p>
    <w:p>
      <w:pPr>
        <w:pStyle w:val="BodyText"/>
      </w:pPr>
      <w:r>
        <w:t xml:space="preserve">This document establishes the professional standards and ethical guidelines for engineers practicing in Thailand. For the</w:t>
      </w:r>
      <w:r>
        <w:t xml:space="preserve"> </w:t>
      </w:r>
      <w:r>
        <w:rPr>
          <w:bCs/>
          <w:b/>
        </w:rPr>
        <w:t xml:space="preserve">Telecommunication Engineer</w:t>
      </w:r>
      <w:r>
        <w:t xml:space="preserve"> </w:t>
      </w:r>
      <w:r>
        <w:t xml:space="preserve">working in</w:t>
      </w:r>
      <w:r>
        <w:t xml:space="preserve"> </w:t>
      </w:r>
      <w:r>
        <w:rPr>
          <w:bCs/>
          <w:b/>
        </w:rPr>
        <w:t xml:space="preserve">Thailand Bangkok</w:t>
      </w:r>
      <w:r>
        <w:t xml:space="preserve">, adherence to these standards is mandatory for licensure and professional credibility. The code addresses issues such as data privacy, network security, and environmental responsibility. It also outlines the continuing professional development (CPD) requirements, ensuring that engineers remain updated with the rapid technological advancements characterizing the Bangkok telecommunications market.</w:t>
      </w:r>
    </w:p>
    <w:bookmarkEnd w:id="23"/>
    <w:bookmarkStart w:id="24" w:name="emerging-technologies-and-future-trends"/>
    <w:p>
      <w:pPr>
        <w:pStyle w:val="Heading2"/>
      </w:pPr>
      <w:r>
        <w:t xml:space="preserve">Emerging Technologies and Future Trends</w:t>
      </w:r>
    </w:p>
    <w:p>
      <w:pPr>
        <w:pStyle w:val="FirstParagraph"/>
      </w:pPr>
      <w:r>
        <w:t xml:space="preserve">Kasetsart University. (2023).</w:t>
      </w:r>
      <w:r>
        <w:t xml:space="preserve"> </w:t>
      </w:r>
      <w:r>
        <w:rPr>
          <w:iCs/>
          <w:i/>
        </w:rPr>
        <w:t xml:space="preserve">Research Report: Edge Computing Applications in Urban Traffic Management</w:t>
      </w:r>
      <w:r>
        <w:t xml:space="preserve">. Faculty of Engineering.</w:t>
      </w:r>
    </w:p>
    <w:p>
      <w:pPr>
        <w:pStyle w:val="BodyText"/>
      </w:pPr>
      <w:r>
        <w:t xml:space="preserve">This academic research explores the application of edge computing to solve traffic congestion in Bangkok. It is highly relevant for the</w:t>
      </w:r>
      <w:r>
        <w:t xml:space="preserve"> </w:t>
      </w:r>
      <w:r>
        <w:rPr>
          <w:bCs/>
          <w:b/>
        </w:rPr>
        <w:t xml:space="preserve">Telecommunication Engineer</w:t>
      </w:r>
      <w:r>
        <w:t xml:space="preserve"> </w:t>
      </w:r>
      <w:r>
        <w:t xml:space="preserve">involved in smart transportation projects. The report details the latency requirements and network architecture needed to support real-time data processing for traffic lights and autonomous vehicle communication. By focusing on a specific pain point in</w:t>
      </w:r>
      <w:r>
        <w:t xml:space="preserve"> </w:t>
      </w:r>
      <w:r>
        <w:rPr>
          <w:bCs/>
          <w:b/>
        </w:rPr>
        <w:t xml:space="preserve">Thailand Bangkok</w:t>
      </w:r>
      <w:r>
        <w:t xml:space="preserve">, this source demonstrates how telecommunications engineering directly contributes to urban quality of life and operational efficiency.</w:t>
      </w:r>
    </w:p>
    <w:p>
      <w:pPr>
        <w:pStyle w:val="BodyText"/>
      </w:pPr>
      <w:r>
        <w:t xml:space="preserve">GSMA. (2023).</w:t>
      </w:r>
      <w:r>
        <w:t xml:space="preserve"> </w:t>
      </w:r>
      <w:r>
        <w:rPr>
          <w:iCs/>
          <w:i/>
        </w:rPr>
        <w:t xml:space="preserve">The Mobile Economy: Thailand 2023</w:t>
      </w:r>
      <w:r>
        <w:t xml:space="preserve">. GSMA Intelligence.</w:t>
      </w:r>
    </w:p>
    <w:p>
      <w:pPr>
        <w:pStyle w:val="BodyText"/>
      </w:pPr>
      <w:r>
        <w:t xml:space="preserve">The GSMA report provides a global perspective on mobile connectivity, with a dedicated section on Thailand. It highlights the rapid adoption of mobile broadband in</w:t>
      </w:r>
      <w:r>
        <w:t xml:space="preserve"> </w:t>
      </w:r>
      <w:r>
        <w:rPr>
          <w:bCs/>
          <w:b/>
        </w:rPr>
        <w:t xml:space="preserve">Thailand Bangkok</w:t>
      </w:r>
      <w:r>
        <w:t xml:space="preserve"> </w:t>
      </w:r>
      <w:r>
        <w:t xml:space="preserve">and the resulting demand for network capacity. For the</w:t>
      </w:r>
      <w:r>
        <w:t xml:space="preserve"> </w:t>
      </w:r>
      <w:r>
        <w:rPr>
          <w:bCs/>
          <w:b/>
        </w:rPr>
        <w:t xml:space="preserve">Telecommunication Engineer</w:t>
      </w:r>
      <w:r>
        <w:t xml:space="preserve">, this source offers valuable data on user behavior, device penetration, and the economic impact of mobile connectivity. It underscores the importance of designing scalable networks that can accommodate the growing data consumption patterns of Bangkok's tech-savvy population.</w:t>
      </w:r>
    </w:p>
    <w:p>
      <w:pPr>
        <w:pStyle w:val="BodyText"/>
      </w:pPr>
      <w:r>
        <w:t xml:space="preserve">© 2023 Annotated Bibliography on Telecommunication Engineering in Bangkok.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Bangkok, Thailand</dc:title>
  <dc:creator/>
  <dc:language>en</dc:language>
  <cp:keywords/>
  <dcterms:created xsi:type="dcterms:W3CDTF">2026-08-08T07:17:51Z</dcterms:created>
  <dcterms:modified xsi:type="dcterms:W3CDTF">2026-08-08T07:17:51Z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