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1" w:name="X060c7a6caf2e5e8f45f8ee520e1f3556be8a737"/>
    <w:p>
      <w:pPr>
        <w:pStyle w:val="Heading1"/>
      </w:pPr>
      <w:r>
        <w:t xml:space="preserve">Annotated Bibliography: The Role of the Telecommunication Engineer in Kampala, Uganda</w:t>
      </w:r>
    </w:p>
    <w:p>
      <w:pPr>
        <w:pStyle w:val="FirstParagraph"/>
      </w:pPr>
      <w:r>
        <w:t xml:space="preserve">The following annotated bibliography compiles essential literature regarding the telecommunications sector in Uganda, with a specific focus on the capital city, Kampala. These resources explore the technical, regulatory, and socio-economic challenges faced by the Telecommunication Engineer in this region. The selected works provide a comprehensive overview of infrastructure development, spectrum management, the impact of mobile money, and the future of 5G technology within the East African context.</w:t>
      </w:r>
    </w:p>
    <w:bookmarkStart w:id="20" w:name="references-and-annotations"/>
    <w:p>
      <w:pPr>
        <w:pStyle w:val="Heading2"/>
      </w:pPr>
      <w:r>
        <w:t xml:space="preserve">References and Annotations</w:t>
      </w:r>
    </w:p>
    <w:p>
      <w:pPr>
        <w:pStyle w:val="FirstParagraph"/>
      </w:pPr>
      <w:r>
        <w:t xml:space="preserve">Uganda Communications Commission (UCC). (2023).</w:t>
      </w:r>
      <w:r>
        <w:t xml:space="preserve"> </w:t>
      </w:r>
      <w:r>
        <w:rPr>
          <w:iCs/>
          <w:i/>
        </w:rPr>
        <w:t xml:space="preserve">Annual Report on the State of the ICT Sector in Uganda</w:t>
      </w:r>
      <w:r>
        <w:t xml:space="preserve">. Kampala: UCC Publications.</w:t>
      </w:r>
    </w:p>
    <w:p>
      <w:pPr>
        <w:pStyle w:val="BodyText"/>
      </w:pPr>
      <w:r>
        <w:t xml:space="preserve">This official report is a primary source for understanding the regulatory landscape in which the Telecommunication Engineer operates in Uganda. It provides detailed statistics on subscriber growth, broadband penetration rates, and infrastructure deployment in Kampala and surrounding regions. For an engineer, this document is critical for understanding compliance requirements, spectrum allocation policies, and the government's strategic goals for digital transformation. It highlights the rapid expansion of fiber optic networks in the capital, offering technical insights into the current state of connectivity and the regulatory hurdles that must be navigated during network planning and implementation.</w:t>
      </w:r>
    </w:p>
    <w:p>
      <w:pPr>
        <w:pStyle w:val="BodyText"/>
      </w:pPr>
      <w:r>
        <w:t xml:space="preserve">Musinguzi, J., &amp; Kansiime, F. (2022).</w:t>
      </w:r>
      <w:r>
        <w:t xml:space="preserve"> </w:t>
      </w:r>
      <w:r>
        <w:rPr>
          <w:iCs/>
          <w:i/>
        </w:rPr>
        <w:t xml:space="preserve">Challenges of Last-Mile Connectivity in Urban Kampala: A Technical Perspective</w:t>
      </w:r>
      <w:r>
        <w:t xml:space="preserve">. Journal of East African Engineering, 14(2), 45-62.</w:t>
      </w:r>
    </w:p>
    <w:p>
      <w:pPr>
        <w:pStyle w:val="BodyText"/>
      </w:pPr>
      <w:r>
        <w:t xml:space="preserve">This academic article directly addresses the practical difficulties faced by the Telecommunication Engineer in Kampala. The authors analyze the unique urban geography of the city, including high-density informal settlements and traffic congestion, which complicate the installation and maintenance of physical infrastructure. The paper discusses technical solutions for last-mile connectivity, such as the use of wireless mesh networks and small cells. It is a valuable resource for engineers seeking to optimize network coverage in difficult urban environments while managing costs and logistical constraints specific to the Ugandan context.</w:t>
      </w:r>
    </w:p>
    <w:p>
      <w:pPr>
        <w:pStyle w:val="BodyText"/>
      </w:pPr>
      <w:r>
        <w:t xml:space="preserve">World Bank Group. (2021).</w:t>
      </w:r>
      <w:r>
        <w:t xml:space="preserve"> </w:t>
      </w:r>
      <w:r>
        <w:rPr>
          <w:iCs/>
          <w:i/>
        </w:rPr>
        <w:t xml:space="preserve">Uganda Digital Economy Diagnostic: Connecting People and Businesses</w:t>
      </w:r>
      <w:r>
        <w:t xml:space="preserve">. Washington, DC: World Bank.</w:t>
      </w:r>
    </w:p>
    <w:p>
      <w:pPr>
        <w:pStyle w:val="BodyText"/>
      </w:pPr>
      <w:r>
        <w:t xml:space="preserve">While broader in scope than just Kampala, this diagnostic report offers a macroeconomic view of the telecommunications sector in Uganda. It emphasizes the role of the Telecommunication Engineer in driving economic growth through reliable digital infrastructure. The report details the impact of mobile money platforms, which are ubiquitous in Kampala, on financial inclusion. For engineers, this text underscores the necessity of high-availability networks to support transactional data. It also provides data on electricity reliability, a critical factor for maintaining base station uptime in Uganda, suggesting technical strategies for power resilience.</w:t>
      </w:r>
    </w:p>
    <w:p>
      <w:pPr>
        <w:pStyle w:val="BodyText"/>
      </w:pPr>
      <w:r>
        <w:t xml:space="preserve">Nalwoga, G. (2023).</w:t>
      </w:r>
      <w:r>
        <w:t xml:space="preserve"> </w:t>
      </w:r>
      <w:r>
        <w:rPr>
          <w:iCs/>
          <w:i/>
        </w:rPr>
        <w:t xml:space="preserve">5G Readiness and Spectrum Management in Uganda</w:t>
      </w:r>
      <w:r>
        <w:t xml:space="preserve">. International Journal of Telecommunications Research, 9(1), 112-125.</w:t>
      </w:r>
    </w:p>
    <w:p>
      <w:pPr>
        <w:pStyle w:val="BodyText"/>
      </w:pPr>
      <w:r>
        <w:t xml:space="preserve">As Kampala prepares for next-generation networks, this article is essential reading for the forward-thinking Telecommunication Engineer. Nalwoga examines the technical and regulatory readiness of Uganda for 5G deployment. The paper discusses spectrum harmonization, the need for new infrastructure standards, and the potential applications of 5G in smart city initiatives within Kampala. It provides a technical analysis of the frequency bands currently in use and those available for future allocation, offering engineers a roadmap for planning future-proof network architectures that align with national development goals.</w:t>
      </w:r>
    </w:p>
    <w:p>
      <w:pPr>
        <w:pStyle w:val="BodyText"/>
      </w:pPr>
      <w:r>
        <w:t xml:space="preserve">MTN Uganda &amp; Airtel Uganda. (2022).</w:t>
      </w:r>
      <w:r>
        <w:t xml:space="preserve"> </w:t>
      </w:r>
      <w:r>
        <w:rPr>
          <w:iCs/>
          <w:i/>
        </w:rPr>
        <w:t xml:space="preserve">Sustainability Reports: Infrastructure and Community Impact</w:t>
      </w:r>
      <w:r>
        <w:t xml:space="preserve">. Kampala: Corporate Publications.</w:t>
      </w:r>
    </w:p>
    <w:p>
      <w:pPr>
        <w:pStyle w:val="BodyText"/>
      </w:pPr>
      <w:r>
        <w:t xml:space="preserve">These corporate reports from the two dominant telecommunications operators in Uganda provide practical insights into the operational realities of the sector. They detail the scale of infrastructure deployment, including the number of base stations and kilometers of fiber optic cable laid in Kampala. For the Telecommunication Engineer, these documents offer case studies on network optimization, energy efficiency measures, and disaster recovery protocols. They also highlight the social responsibility aspect of the profession, showing how engineers contribute to community development through digital literacy programs and reliable service delivery in the capital.</w:t>
      </w:r>
    </w:p>
    <w:p>
      <w:pPr>
        <w:pStyle w:val="BodyText"/>
      </w:pPr>
      <w:r>
        <w:t xml:space="preserve">Kato, E. (2020).</w:t>
      </w:r>
      <w:r>
        <w:t xml:space="preserve"> </w:t>
      </w:r>
      <w:r>
        <w:rPr>
          <w:iCs/>
          <w:i/>
        </w:rPr>
        <w:t xml:space="preserve">Power Supply Challenges for Telecommunications Infrastructure in Uganda</w:t>
      </w:r>
      <w:r>
        <w:t xml:space="preserve">. Energy Policy in Africa, 5(3), 78-90.</w:t>
      </w:r>
    </w:p>
    <w:p>
      <w:pPr>
        <w:pStyle w:val="BodyText"/>
      </w:pPr>
      <w:r>
        <w:t xml:space="preserve">This paper focuses on a critical operational challenge for the Telecommunication Engineer in Uganda: power reliability. Kato analyzes the impact of grid instability on network performance and explores alternative energy solutions, such as solar hybrid systems, which are increasingly common in Kampala. The article provides technical data on power consumption patterns of base stations and the cost-benefit analysis of renewable energy integration. It is a crucial resource for engineers tasked with designing resilient networks that can withstand frequent power outages, ensuring continuous service for the growing digital population of the city.</w:t>
      </w:r>
    </w:p>
    <w:p>
      <w:pPr>
        <w:pStyle w:val="BodyText"/>
      </w:pPr>
      <w:r>
        <w:t xml:space="preserve">East African Community (EAC). (2021).</w:t>
      </w:r>
      <w:r>
        <w:t xml:space="preserve"> </w:t>
      </w:r>
      <w:r>
        <w:rPr>
          <w:iCs/>
          <w:i/>
        </w:rPr>
        <w:t xml:space="preserve">Regional ICT Policy Framework: Harmonization and Interconnectivity</w:t>
      </w:r>
      <w:r>
        <w:t xml:space="preserve">. Arusha: EAC Secretariat.</w:t>
      </w:r>
    </w:p>
    <w:p>
      <w:pPr>
        <w:pStyle w:val="BodyText"/>
      </w:pPr>
      <w:r>
        <w:t xml:space="preserve">This policy document is vital for understanding the regional context of telecommunications engineering in Uganda. It outlines the efforts to harmonize ICT regulations across East African nations, facilitating cross-border data flows and infrastructure sharing. For the Telecommunication Engineer working in Kampala, a major hub for regional connectivity, this framework influences network design and international gateway operations. It highlights the importance of interoperability standards and the technical requirements for seamless regional communication, which are essential for supporting Uganda's role as a digital leader in the region.</w:t>
      </w:r>
    </w:p>
    <w:p>
      <w:pPr>
        <w:pStyle w:val="BodyText"/>
      </w:pPr>
      <w:r>
        <w:t xml:space="preserve">Ssemakula, J. (2022).</w:t>
      </w:r>
      <w:r>
        <w:t xml:space="preserve"> </w:t>
      </w:r>
      <w:r>
        <w:rPr>
          <w:iCs/>
          <w:i/>
        </w:rPr>
        <w:t xml:space="preserve">The Impact of Cybersecurity Threats on Telecommunications Networks in Kampala</w:t>
      </w:r>
      <w:r>
        <w:t xml:space="preserve">. Journal of Information Security in Africa, 7(4), 201-215.</w:t>
      </w:r>
    </w:p>
    <w:p>
      <w:pPr>
        <w:pStyle w:val="BodyText"/>
      </w:pPr>
      <w:r>
        <w:t xml:space="preserve">As digital services expand in Kampala, cybersecurity has become a paramount concern for the Telecommunication Engineer. This article examines the specific threats facing Uganda's telecommunications infrastructure, including DDoS attacks and fraud. Ssemakula provides technical recommendations for securing network elements, protecting customer data, and ensuring the integrity of mobile money transactions. It is an essential read for engineers involved in network security planning, offering practical strategies to mitigate risks and maintain public trust in the digital ecosystem of the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Kampala, Uganda</dc:title>
  <dc:creator/>
  <dc:language>en</dc:language>
  <cp:keywords/>
  <dcterms:created xsi:type="dcterms:W3CDTF">2026-08-08T01:34:37Z</dcterms:created>
  <dcterms:modified xsi:type="dcterms:W3CDTF">2026-08-08T01:34:37Z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