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267c5234718cf85b6e8dbd3696778f626963733"/>
    <w:p>
      <w:pPr>
        <w:pStyle w:val="Heading1"/>
      </w:pPr>
      <w:r>
        <w:t xml:space="preserve">Annotated Bibliography: Telecommunication Engineering in Birmingham, United Kingdom</w:t>
      </w:r>
    </w:p>
    <w:p>
      <w:pPr>
        <w:pStyle w:val="FirstParagraph"/>
      </w:pPr>
      <w:r>
        <w:t xml:space="preserve">This annotated bibliography compiles key resources relevant to the role, responsibilities, and professional landscape of a Telecommunication Engineer operating within Birmingham, United Kingdom. The selected sources cover technical standards, regulatory frameworks, industry trends, and local infrastructure developments pertinent to the region.</w:t>
      </w:r>
    </w:p>
    <w:bookmarkStart w:id="20" w:name="references"/>
    <w:p>
      <w:pPr>
        <w:pStyle w:val="Heading2"/>
      </w:pPr>
      <w:r>
        <w:t xml:space="preserve">References</w:t>
      </w:r>
    </w:p>
    <w:p>
      <w:pPr>
        <w:pStyle w:val="FirstParagraph"/>
      </w:pPr>
      <w:r>
        <w:t xml:space="preserve">Ofcom. (2023).</w:t>
      </w:r>
      <w:r>
        <w:t xml:space="preserve"> </w:t>
      </w:r>
      <w:r>
        <w:rPr>
          <w:iCs/>
          <w:i/>
        </w:rPr>
        <w:t xml:space="preserve">UK Communications Market Report 2023</w:t>
      </w:r>
      <w:r>
        <w:t xml:space="preserve">. Office of Communications.</w:t>
      </w:r>
    </w:p>
    <w:p>
      <w:pPr>
        <w:pStyle w:val="BodyText"/>
      </w:pPr>
      <w:r>
        <w:t xml:space="preserve">This comprehensive report provides an in-depth analysis of the UK communications market, including fixed and mobile broadband coverage, spectrum usage, and consumer trends. It highlights regional disparities in connectivity, with specific data points relevant to the West Midlands and Birmingham.</w:t>
      </w:r>
    </w:p>
    <w:p>
      <w:pPr>
        <w:pStyle w:val="BodyText"/>
      </w:pPr>
      <w:r>
        <w:t xml:space="preserve">As the official regulatory body for communications in the UK, Ofcom’s report is highly authoritative and reliable. The data is rigorously collected and regularly updated, making it a critical resource for understanding the regulatory environment.</w:t>
      </w:r>
    </w:p>
    <w:p>
      <w:pPr>
        <w:pStyle w:val="BodyText"/>
      </w:pPr>
      <w:r>
        <w:t xml:space="preserve">For a Telecommunication Engineer in Birmingham, this report is essential for understanding national and regional connectivity goals, compliance requirements, and market demands that influence infrastructure planning and deployment.</w:t>
      </w:r>
    </w:p>
    <w:p>
      <w:pPr>
        <w:pStyle w:val="BodyText"/>
      </w:pPr>
      <w:r>
        <w:t xml:space="preserve">Engineering Council. (2022).</w:t>
      </w:r>
      <w:r>
        <w:t xml:space="preserve"> </w:t>
      </w:r>
      <w:r>
        <w:rPr>
          <w:iCs/>
          <w:i/>
        </w:rPr>
        <w:t xml:space="preserve">UK-SPEC: The UK Standard for Professional Engineering Competence</w:t>
      </w:r>
      <w:r>
        <w:t xml:space="preserve">. Engineering Council.</w:t>
      </w:r>
    </w:p>
    <w:p>
      <w:pPr>
        <w:pStyle w:val="BodyText"/>
      </w:pPr>
      <w:r>
        <w:t xml:space="preserve">This document outlines the competencies required for professional engineering registration in the UK, including Chartered Engineer (CEng) status. It covers technical knowledge, design, project management, and ethical practice.</w:t>
      </w:r>
    </w:p>
    <w:p>
      <w:pPr>
        <w:pStyle w:val="BodyText"/>
      </w:pPr>
      <w:r>
        <w:t xml:space="preserve">Published by the Engineering Council, this is the definitive standard for engineering professionalism in the UK. It is widely recognized by employers and professional institutions.</w:t>
      </w:r>
    </w:p>
    <w:p>
      <w:pPr>
        <w:pStyle w:val="BodyText"/>
      </w:pPr>
      <w:r>
        <w:t xml:space="preserve">Telecommunication Engineers in Birmingham aiming for chartered status or seeking to validate their professional competence must align their practice with UK-SPEC. It guides continuous professional development and career progression.</w:t>
      </w:r>
    </w:p>
    <w:p>
      <w:pPr>
        <w:pStyle w:val="BodyText"/>
      </w:pPr>
      <w:r>
        <w:t xml:space="preserve">Birmingham City Council. (2021).</w:t>
      </w:r>
      <w:r>
        <w:t xml:space="preserve"> </w:t>
      </w:r>
      <w:r>
        <w:rPr>
          <w:iCs/>
          <w:i/>
        </w:rPr>
        <w:t xml:space="preserve">Birmingham Digital Strategy 2021–2026</w:t>
      </w:r>
      <w:r>
        <w:t xml:space="preserve">. Birmingham City Council.</w:t>
      </w:r>
    </w:p>
    <w:p>
      <w:pPr>
        <w:pStyle w:val="BodyText"/>
      </w:pPr>
      <w:r>
        <w:t xml:space="preserve">This strategy outlines the city’s vision for digital transformation, including improvements to broadband infrastructure, smart city initiatives, and digital inclusion programs. It emphasizes collaboration with private sector partners and local universities.</w:t>
      </w:r>
    </w:p>
    <w:p>
      <w:pPr>
        <w:pStyle w:val="BodyText"/>
      </w:pPr>
      <w:r>
        <w:t xml:space="preserve">As a municipal policy document, it provides credible insight into local government priorities and funding opportunities. It reflects Birmingham’s commitment to becoming a leading digital hub in the UK.</w:t>
      </w:r>
    </w:p>
    <w:p>
      <w:pPr>
        <w:pStyle w:val="BodyText"/>
      </w:pPr>
      <w:r>
        <w:t xml:space="preserve">Telecommunication Engineers working in Birmingham can use this strategy to align projects with city objectives, identify potential partnerships, and contribute to smart infrastructure development.</w:t>
      </w:r>
    </w:p>
    <w:p>
      <w:pPr>
        <w:pStyle w:val="BodyText"/>
      </w:pPr>
      <w:r>
        <w:t xml:space="preserve">Institute of Engineering and Technology (IET). (2023).</w:t>
      </w:r>
      <w:r>
        <w:t xml:space="preserve"> </w:t>
      </w:r>
      <w:r>
        <w:rPr>
          <w:iCs/>
          <w:i/>
        </w:rPr>
        <w:t xml:space="preserve">Telecommunications Engineering: A Guide to Modern Practice</w:t>
      </w:r>
      <w:r>
        <w:t xml:space="preserve">. IET Press.</w:t>
      </w:r>
    </w:p>
    <w:p>
      <w:pPr>
        <w:pStyle w:val="BodyText"/>
      </w:pPr>
      <w:r>
        <w:t xml:space="preserve">This textbook covers fundamental and advanced topics in telecommunications engineering, including network architecture, signal processing, wireless communications, and emerging technologies like 5G and IoT.</w:t>
      </w:r>
    </w:p>
    <w:p>
      <w:pPr>
        <w:pStyle w:val="BodyText"/>
      </w:pPr>
      <w:r>
        <w:t xml:space="preserve">Published by the IET, a leading professional body for engineers in the UK, this guide is technically rigorous and up-to-date. It is widely used in academic and professional settings.</w:t>
      </w:r>
    </w:p>
    <w:p>
      <w:pPr>
        <w:pStyle w:val="BodyText"/>
      </w:pPr>
      <w:r>
        <w:t xml:space="preserve">For Telecommunication Engineers in Birmingham, this resource supports technical skill development and keeps practitioners informed about industry best practices and technological advancements.</w:t>
      </w:r>
    </w:p>
    <w:p>
      <w:pPr>
        <w:pStyle w:val="BodyText"/>
      </w:pPr>
      <w:r>
        <w:t xml:space="preserve">Department for Science, Innovation and Technology (DSIT). (2022).</w:t>
      </w:r>
      <w:r>
        <w:t xml:space="preserve"> </w:t>
      </w:r>
      <w:r>
        <w:rPr>
          <w:iCs/>
          <w:i/>
        </w:rPr>
        <w:t xml:space="preserve">Full Fibre UK: Accelerating the Rollout of Gigabit Broadband</w:t>
      </w:r>
      <w:r>
        <w:t xml:space="preserve">. UK Government.</w:t>
      </w:r>
    </w:p>
    <w:p>
      <w:pPr>
        <w:pStyle w:val="BodyText"/>
      </w:pPr>
      <w:r>
        <w:t xml:space="preserve">This government publication outlines the national strategy for deploying full fibre broadband across the UK, including funding mechanisms, regulatory support, and regional targets.</w:t>
      </w:r>
    </w:p>
    <w:p>
      <w:pPr>
        <w:pStyle w:val="BodyText"/>
      </w:pPr>
      <w:r>
        <w:t xml:space="preserve">As an official government document, it provides reliable information on policy direction and investment priorities. It is essential for understanding the broader context of broadband infrastructure development.</w:t>
      </w:r>
    </w:p>
    <w:p>
      <w:pPr>
        <w:pStyle w:val="BodyText"/>
      </w:pPr>
      <w:r>
        <w:t xml:space="preserve">Telecommunication Engineers in Birmingham involved in fibre rollout projects must be familiar with this strategy to ensure compliance with national standards and to leverage available funding and support.</w:t>
      </w:r>
    </w:p>
    <w:p>
      <w:pPr>
        <w:pStyle w:val="BodyText"/>
      </w:pPr>
      <w:r>
        <w:t xml:space="preserve">West Midlands Combined Authority (WMCA). (2020).</w:t>
      </w:r>
      <w:r>
        <w:t xml:space="preserve"> </w:t>
      </w:r>
      <w:r>
        <w:rPr>
          <w:iCs/>
          <w:i/>
        </w:rPr>
        <w:t xml:space="preserve">West Midlands Industrial Strategy</w:t>
      </w:r>
      <w:r>
        <w:t xml:space="preserve">. WMCA.</w:t>
      </w:r>
    </w:p>
    <w:p>
      <w:pPr>
        <w:pStyle w:val="BodyText"/>
      </w:pPr>
      <w:r>
        <w:t xml:space="preserve">This strategy identifies key growth sectors for the West Midlands region, including advanced manufacturing, digital technologies, and infrastructure. It emphasizes the role of telecommunications in supporting economic development.</w:t>
      </w:r>
    </w:p>
    <w:p>
      <w:pPr>
        <w:pStyle w:val="BodyText"/>
      </w:pPr>
      <w:r>
        <w:t xml:space="preserve">Produced by the regional governing body, this document offers credible insights into local economic priorities and infrastructure investment plans.</w:t>
      </w:r>
    </w:p>
    <w:p>
      <w:pPr>
        <w:pStyle w:val="BodyText"/>
      </w:pPr>
      <w:r>
        <w:t xml:space="preserve">Telecommunication Engineers in Birmingham can use this strategy to understand regional demand for connectivity, identify opportunities for innovation, and align their work with broader economic goals.</w:t>
      </w:r>
    </w:p>
    <w:p>
      <w:pPr>
        <w:pStyle w:val="BodyText"/>
      </w:pPr>
      <w:r>
        <w:t xml:space="preserve">3GPP. (2023).</w:t>
      </w:r>
      <w:r>
        <w:t xml:space="preserve"> </w:t>
      </w:r>
      <w:r>
        <w:rPr>
          <w:iCs/>
          <w:i/>
        </w:rPr>
        <w:t xml:space="preserve">Technical Specification Group Services and System Aspects: Release 18</w:t>
      </w:r>
      <w:r>
        <w:t xml:space="preserve">. 3rd Generation Partnership Project.</w:t>
      </w:r>
    </w:p>
    <w:p>
      <w:pPr>
        <w:pStyle w:val="BodyText"/>
      </w:pPr>
      <w:r>
        <w:t xml:space="preserve">This technical specification details the standards for 5G and beyond, including network slicing, edge computing, and enhanced mobile broadband. It is developed collaboratively by global telecommunications standards bodies.</w:t>
      </w:r>
    </w:p>
    <w:p>
      <w:pPr>
        <w:pStyle w:val="BodyText"/>
      </w:pPr>
      <w:r>
        <w:t xml:space="preserve">As the primary standards organization for mobile telecommunications, 3GPP’s specifications are authoritative and essential for engineers working on modern network technologies.</w:t>
      </w:r>
    </w:p>
    <w:p>
      <w:pPr>
        <w:pStyle w:val="BodyText"/>
      </w:pPr>
      <w:r>
        <w:t xml:space="preserve">Telecommunication Engineers in Birmingham deploying or maintaining 5G networks must reference these standards to ensure interoperability, performance, and compliance with international best practices.</w:t>
      </w:r>
    </w:p>
    <w:p>
      <w:pPr>
        <w:pStyle w:val="BodyText"/>
      </w:pPr>
      <w:r>
        <w:t xml:space="preserve">University of Birmingham. (2022).</w:t>
      </w:r>
      <w:r>
        <w:t xml:space="preserve"> </w:t>
      </w:r>
      <w:r>
        <w:rPr>
          <w:iCs/>
          <w:i/>
        </w:rPr>
        <w:t xml:space="preserve">Centre for Wireless Communications: Research Highlights</w:t>
      </w:r>
      <w:r>
        <w:t xml:space="preserve">. University of Birmingham.</w:t>
      </w:r>
    </w:p>
    <w:p>
      <w:pPr>
        <w:pStyle w:val="BodyText"/>
      </w:pPr>
      <w:r>
        <w:t xml:space="preserve">This publication summarizes recent research achievements in wireless communications, including 6G exploration, AI-driven network optimization, and sustainable telecommunications.</w:t>
      </w:r>
    </w:p>
    <w:p>
      <w:pPr>
        <w:pStyle w:val="BodyText"/>
      </w:pPr>
      <w:r>
        <w:t xml:space="preserve">As a leading academic institution in the UK, the University of Birmingham’s research is peer-reviewed and highly regarded. It reflects cutting-edge developments in the field.</w:t>
      </w:r>
    </w:p>
    <w:p>
      <w:pPr>
        <w:pStyle w:val="BodyText"/>
      </w:pPr>
      <w:r>
        <w:t xml:space="preserve">Telecommunication Engineers in Birmingham can benefit from this resource by staying informed about emerging technologies and potential collaborations with academia for innovation and skill enhancement.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Birmingham, United Kingdom</dc:title>
  <dc:creator/>
  <dc:language>en</dc:language>
  <cp:keywords/>
  <dcterms:created xsi:type="dcterms:W3CDTF">2026-08-07T22:38:01Z</dcterms:created>
  <dcterms:modified xsi:type="dcterms:W3CDTF">2026-08-07T22:38:01Z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