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3" w:name="X1d86aad86b356065e3e6c4139ccaf34b39a01bd"/>
    <w:p>
      <w:pPr>
        <w:pStyle w:val="Heading1"/>
      </w:pPr>
      <w:r>
        <w:t xml:space="preserve">Annotated Bibliography: The Role and Regulation of the Telecommunication Engineer in London, United Kingdom</w:t>
      </w:r>
    </w:p>
    <w:p>
      <w:pPr>
        <w:pStyle w:val="FirstParagraph"/>
      </w:pPr>
      <w:r>
        <w:t xml:space="preserve">This annotated bibliography provides a curated selection of resources regarding the profession of the Telecommunication Engineer within the specific context of London, United Kingdom. The selected texts cover regulatory frameworks, technical infrastructure challenges specific to the capital, professional accreditation, and the evolving landscape of 5G and future networks.</w:t>
      </w:r>
    </w:p>
    <w:bookmarkStart w:id="20" w:name="X6756a278cab3b5801d3bc4ba3953ba89ff425be"/>
    <w:p>
      <w:pPr>
        <w:pStyle w:val="Heading2"/>
      </w:pPr>
      <w:r>
        <w:t xml:space="preserve">Regulatory Frameworks and Industry Standards</w:t>
      </w:r>
    </w:p>
    <w:p>
      <w:pPr>
        <w:pStyle w:val="FirstParagraph"/>
      </w:pPr>
      <w:r>
        <w:t xml:space="preserve">Ofcom. (2023).</w:t>
      </w:r>
      <w:r>
        <w:t xml:space="preserve"> </w:t>
      </w:r>
      <w:r>
        <w:rPr>
          <w:iCs/>
          <w:i/>
        </w:rPr>
        <w:t xml:space="preserve">Connected Nations: The UK's Communications Infrastructure Strategy</w:t>
      </w:r>
      <w:r>
        <w:t xml:space="preserve">. London: Office of Communications.</w:t>
      </w:r>
    </w:p>
    <w:p>
      <w:pPr>
        <w:pStyle w:val="BodyText"/>
      </w:pPr>
      <w:r>
        <w:t xml:space="preserve">This strategic document from Ofcom, the UK's communications regulator, is essential reading for any Telecommunication Engineer operating in London. It outlines the government's and regulator's vision for the UK's digital infrastructure, with a specific focus on the rollout of full-fibre broadband and 5G mobile networks. For engineers in London, this text is critical as it details the regulatory requirements for infrastructure sharing and the "dig once" policy, which directly impacts civil engineering works in the capital's dense urban environment. It provides the legal and strategic context necessary for engineers to understand compliance obligations when designing networks in the United Kingdom.</w:t>
      </w:r>
    </w:p>
    <w:p>
      <w:pPr>
        <w:pStyle w:val="BodyText"/>
      </w:pPr>
      <w:r>
        <w:t xml:space="preserve">Engineering Council. (2022).</w:t>
      </w:r>
      <w:r>
        <w:t xml:space="preserve"> </w:t>
      </w:r>
      <w:r>
        <w:rPr>
          <w:iCs/>
          <w:i/>
        </w:rPr>
        <w:t xml:space="preserve">UK-SPEC: The UK Standard for Professional Engineering Competence</w:t>
      </w:r>
      <w:r>
        <w:t xml:space="preserve">. London: Engineering Council.</w:t>
      </w:r>
    </w:p>
    <w:p>
      <w:pPr>
        <w:pStyle w:val="BodyText"/>
      </w:pPr>
      <w:r>
        <w:t xml:space="preserve">This document defines the competencies required for Chartered Engineer (CEng) status in the United Kingdom. For a Telecommunication Engineer in London, achieving CEng status is often a prerequisite for senior roles within major operators like BT, Vodafone, or Openreach. The text details the specific technical and managerial skills required, emphasizing the importance of sustainable engineering practices. It serves as a professional roadmap, ensuring that engineers in London adhere to the high ethical and technical standards expected by the UK engineering community.</w:t>
      </w:r>
    </w:p>
    <w:bookmarkEnd w:id="20"/>
    <w:bookmarkStart w:id="21" w:name="Xe8ca273787660e8ebc9fbfc7694a67c87b32dc4"/>
    <w:p>
      <w:pPr>
        <w:pStyle w:val="Heading2"/>
      </w:pPr>
      <w:r>
        <w:t xml:space="preserve">Technical Infrastructure and Urban Challenges</w:t>
      </w:r>
    </w:p>
    <w:p>
      <w:pPr>
        <w:pStyle w:val="FirstParagraph"/>
      </w:pPr>
      <w:r>
        <w:t xml:space="preserve">City of London Corporation. (2021).</w:t>
      </w:r>
      <w:r>
        <w:t xml:space="preserve"> </w:t>
      </w:r>
      <w:r>
        <w:rPr>
          <w:iCs/>
          <w:i/>
        </w:rPr>
        <w:t xml:space="preserve">London's Digital Infrastructure Strategy</w:t>
      </w:r>
      <w:r>
        <w:t xml:space="preserve">. London: City of London Corporation.</w:t>
      </w:r>
    </w:p>
    <w:p>
      <w:pPr>
        <w:pStyle w:val="BodyText"/>
      </w:pPr>
      <w:r>
        <w:t xml:space="preserve">This report addresses the unique challenges of deploying telecommunications infrastructure within the historic and densely populated City of London. It is highly relevant for Telecommunication Engineers tasked with network planning in the capital's financial district. The document discusses the complexities of integrating modern fibre-optic and wireless technologies with heritage conservation requirements. It provides practical insights into navigating the planning permission process in London, a crucial skill for engineers working on physical layer deployments in the United Kingdom's capital.</w:t>
      </w:r>
    </w:p>
    <w:p>
      <w:pPr>
        <w:pStyle w:val="BodyText"/>
      </w:pPr>
      <w:r>
        <w:t xml:space="preserve">RSI (Royal Society of Engineers). (2020).</w:t>
      </w:r>
      <w:r>
        <w:t xml:space="preserve"> </w:t>
      </w:r>
      <w:r>
        <w:rPr>
          <w:iCs/>
          <w:i/>
        </w:rPr>
        <w:t xml:space="preserve">5G in the UK: Opportunities and Challenges for Engineers</w:t>
      </w:r>
      <w:r>
        <w:t xml:space="preserve">. London: Royal Society of Engineers.</w:t>
      </w:r>
    </w:p>
    <w:p>
      <w:pPr>
        <w:pStyle w:val="BodyText"/>
      </w:pPr>
      <w:r>
        <w:t xml:space="preserve">This publication explores the technical and societal implications of 5G deployment across the United Kingdom, with case studies from major cities including London. For the Telecommunication Engineer, it offers a deep dive into the spectrum management issues, small cell deployment strategies, and energy efficiency requirements associated with next-generation networks. It is particularly useful for understanding the specific propagation challenges in London's "canyon-like" urban streets and the engineering solutions required to ensure seamless connectivity in the capital.</w:t>
      </w:r>
    </w:p>
    <w:bookmarkEnd w:id="21"/>
    <w:bookmarkStart w:id="22" w:name="Xbab66ccd55fa3dbbec7bf8510cf0dbb227ed91a"/>
    <w:p>
      <w:pPr>
        <w:pStyle w:val="Heading2"/>
      </w:pPr>
      <w:r>
        <w:t xml:space="preserve">Professional Development and Future Trends</w:t>
      </w:r>
    </w:p>
    <w:p>
      <w:pPr>
        <w:pStyle w:val="FirstParagraph"/>
      </w:pPr>
      <w:r>
        <w:t xml:space="preserve">IET (Institution of Engineering and Technology). (2023).</w:t>
      </w:r>
      <w:r>
        <w:t xml:space="preserve"> </w:t>
      </w:r>
      <w:r>
        <w:rPr>
          <w:iCs/>
          <w:i/>
        </w:rPr>
        <w:t xml:space="preserve">The Future of Telecommunications: A Guide for UK Engineers</w:t>
      </w:r>
      <w:r>
        <w:t xml:space="preserve">. London: IET Publishing.</w:t>
      </w:r>
    </w:p>
    <w:p>
      <w:pPr>
        <w:pStyle w:val="BodyText"/>
      </w:pPr>
      <w:r>
        <w:t xml:space="preserve">Published by the IET, the world's leading professional body for the engineering and technology community, this guide is indispensable for Telecommunication Engineers in London. It covers emerging technologies such as IoT, edge computing, and network virtualization (NFV/SDN). The text is tailored to the UK market, discussing how London is positioning itself as a global hub for digital innovation. It provides engineers with the knowledge needed to upskill and adapt to the rapidly changing technological landscape in the United Kingdom.</w:t>
      </w:r>
    </w:p>
    <w:p>
      <w:pPr>
        <w:pStyle w:val="BodyText"/>
      </w:pPr>
      <w:r>
        <w:t xml:space="preserve">National Cyber Security Centre (NCSC). (2022).</w:t>
      </w:r>
      <w:r>
        <w:t xml:space="preserve"> </w:t>
      </w:r>
      <w:r>
        <w:rPr>
          <w:iCs/>
          <w:i/>
        </w:rPr>
        <w:t xml:space="preserve">Telecommunications Security Act 2021: Guidance for Industry</w:t>
      </w:r>
      <w:r>
        <w:t xml:space="preserve">. London: His Majesty's Government.</w:t>
      </w:r>
    </w:p>
    <w:p>
      <w:pPr>
        <w:pStyle w:val="BodyText"/>
      </w:pPr>
      <w:r>
        <w:t xml:space="preserve">With the increasing threat of cyber attacks on critical infrastructure, this guidance document is vital for Telecommunication Engineers in London. It outlines the security requirements mandated by the UK government for telecoms providers. Engineers must understand these guidelines to design secure networks that protect user data and national security. The document is particularly relevant for those working on core network infrastructure in London, ensuring that engineering practices align with the United Kingdom's stringent cybersecurity standards.</w:t>
      </w:r>
    </w:p>
    <w:p>
      <w:pPr>
        <w:pStyle w:val="BodyText"/>
      </w:pPr>
      <w:r>
        <w:t xml:space="preserve">Chartered Institute of Building Services Engineers (CIBSE). (2021).</w:t>
      </w:r>
      <w:r>
        <w:t xml:space="preserve"> </w:t>
      </w:r>
      <w:r>
        <w:rPr>
          <w:iCs/>
          <w:i/>
        </w:rPr>
        <w:t xml:space="preserve">Environmental Design for Telecommunications Infrastructure</w:t>
      </w:r>
      <w:r>
        <w:t xml:space="preserve">. London: CIBSE.</w:t>
      </w:r>
    </w:p>
    <w:p>
      <w:pPr>
        <w:pStyle w:val="BodyText"/>
      </w:pPr>
      <w:r>
        <w:t xml:space="preserve">As London strives to meet its carbon-neutral goals, this text is crucial for Telecommunication Engineers involved in the design and installation of network equipment. It provides guidance on reducing the energy consumption of data centres and base stations, which are prevalent throughout the capital. The document offers practical engineering solutions for sustainable design, helping professionals in the United Kingdom to balance technical performance with environmental responsibility.</w:t>
      </w:r>
    </w:p>
    <w:p>
      <w:pPr>
        <w:pStyle w:val="BodyText"/>
      </w:pPr>
      <w:r>
        <w:t xml:space="preserve">London Data Commission. (2023).</w:t>
      </w:r>
      <w:r>
        <w:t xml:space="preserve"> </w:t>
      </w:r>
      <w:r>
        <w:rPr>
          <w:iCs/>
          <w:i/>
        </w:rPr>
        <w:t xml:space="preserve">Data and Digital Infrastructure in London</w:t>
      </w:r>
      <w:r>
        <w:t xml:space="preserve">. London: London Data Commission.</w:t>
      </w:r>
    </w:p>
    <w:p>
      <w:pPr>
        <w:pStyle w:val="BodyText"/>
      </w:pPr>
      <w:r>
        <w:t xml:space="preserve">This report provides a comprehensive overview of the data and digital infrastructure landscape in London. It is valuable for Telecommunication Engineers seeking to understand the broader ecosystem in which they operate. The document highlights the demand for high-speed connectivity in London's growing tech sector and the role of engineers in supporting this growth. It offers insights into public-private partnerships and funding opportunities available for infrastructure projects in the United Kingdom's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London, United Kingdom</dc:title>
  <dc:creator/>
  <dc:language>en</dc:language>
  <cp:keywords/>
  <dcterms:created xsi:type="dcterms:W3CDTF">2026-08-07T10:05:05Z</dcterms:created>
  <dcterms:modified xsi:type="dcterms:W3CDTF">2026-08-07T10:05:05Z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