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1" w:name="Xc5b894bc470b0098ce3fc0a394f80934dbc6e45"/>
    <w:p>
      <w:pPr>
        <w:pStyle w:val="Heading1"/>
      </w:pPr>
      <w:r>
        <w:t xml:space="preserve">Annotated Bibliography: Telecommunication Engineering in Manchester, United Kingdom</w:t>
      </w:r>
    </w:p>
    <w:p>
      <w:pPr>
        <w:pStyle w:val="FirstParagraph"/>
      </w:pPr>
      <w:r>
        <w:t xml:space="preserve">This annotated bibliography provides a curated selection of academic papers, industry reports, and technical standards relevant to the role of a Telecommunication Engineer operating within the specific context of Manchester, United Kingdom. The selected resources address critical themes including 5G deployment in dense urban environments, the integration of optical fibre networks, regulatory compliance with Ofcom, and the impact of the UK's National Infrastructure Strategy on the North West region.</w:t>
      </w:r>
    </w:p>
    <w:bookmarkStart w:id="20" w:name="references"/>
    <w:p>
      <w:pPr>
        <w:pStyle w:val="Heading2"/>
      </w:pPr>
      <w:r>
        <w:t xml:space="preserve">References</w:t>
      </w:r>
    </w:p>
    <w:p>
      <w:pPr>
        <w:pStyle w:val="FirstParagraph"/>
      </w:pPr>
      <w:r>
        <w:t xml:space="preserve">Ofcom. (2023).</w:t>
      </w:r>
      <w:r>
        <w:t xml:space="preserve"> </w:t>
      </w:r>
      <w:r>
        <w:rPr>
          <w:iCs/>
          <w:i/>
        </w:rPr>
        <w:t xml:space="preserve">Connected Nations 2023: Progress Report on UK Connectivity</w:t>
      </w:r>
      <w:r>
        <w:t xml:space="preserve">. London: Office of Communications.</w:t>
      </w:r>
    </w:p>
    <w:p>
      <w:pPr>
        <w:pStyle w:val="BodyText"/>
      </w:pPr>
      <w:r>
        <w:t xml:space="preserve">This comprehensive annual report by Ofcom, the UK's communications regulator, is essential reading for any Telecommunication Engineer in Manchester. It provides granular data on broadband and mobile coverage across the United Kingdom, with specific breakdowns for the North West region. The document details the progress of the Gigabit Broadband Voucher Scheme and the rollout of full-fibre networks in Manchester's urban and suburban districts. For an engineer, this source is vital for understanding the regulatory targets regarding latency and throughput, as well as identifying underserved areas in Greater Manchester that require infrastructure intervention. It serves as a primary reference for compliance and strategic planning.</w:t>
      </w:r>
    </w:p>
    <w:p>
      <w:pPr>
        <w:pStyle w:val="BodyText"/>
      </w:pPr>
      <w:r>
        <w:t xml:space="preserve">3GPP. (2022).</w:t>
      </w:r>
      <w:r>
        <w:t xml:space="preserve"> </w:t>
      </w:r>
      <w:r>
        <w:rPr>
          <w:iCs/>
          <w:i/>
        </w:rPr>
        <w:t xml:space="preserve">Technical Specification Group Services and System Aspects; Study on New Radio Access Technology (Release 17)</w:t>
      </w:r>
      <w:r>
        <w:t xml:space="preserve">. Sophia Antipolis, France: 3rd Generation Partnership Project.</w:t>
      </w:r>
    </w:p>
    <w:p>
      <w:pPr>
        <w:pStyle w:val="BodyText"/>
      </w:pPr>
      <w:r>
        <w:t xml:space="preserve">As Manchester positions itself as a leading hub for 5G innovation in the United Kingdom, familiarity with 3GPP standards is non-negotiable for a Telecommunication Engineer. This technical specification outlines the architectural frameworks for next-generation mobile networks. The document is particularly relevant to Manchester due to the city's active participation in the UK's 5G Testbeds and Trials Programme. It provides the technical depth required for engineers designing network slices for industrial IoT applications in Manchester's advanced manufacturing sectors. Understanding these standards ensures that local network deployments are interoperable with global systems while meeting the specific high-density connectivity demands of the city centre.</w:t>
      </w:r>
    </w:p>
    <w:p>
      <w:pPr>
        <w:pStyle w:val="BodyText"/>
      </w:pPr>
      <w:r>
        <w:t xml:space="preserve">British Telecommunications (BT). (2021).</w:t>
      </w:r>
      <w:r>
        <w:t xml:space="preserve"> </w:t>
      </w:r>
      <w:r>
        <w:rPr>
          <w:iCs/>
          <w:i/>
        </w:rPr>
        <w:t xml:space="preserve">Openreach Full Fibre Strategy: Transforming the UK's Digital Infrastructure</w:t>
      </w:r>
      <w:r>
        <w:t xml:space="preserve">. London: BT Group.</w:t>
      </w:r>
    </w:p>
    <w:p>
      <w:pPr>
        <w:pStyle w:val="BodyText"/>
      </w:pPr>
      <w:r>
        <w:t xml:space="preserve">This corporate strategy document outlines the roadmap for replacing copper infrastructure with fibre-to-the-premises (FTTP) technology across the United Kingdom. For a Telecommunication Engineer based in Manchester, this text is crucial for understanding the physical layer changes occurring in the local exchange network. Manchester has been a priority zone for Openreach's "Full Fibre" initiative. The document details the engineering challenges of trenching in historic urban environments and the logistical coordination required with local councils. It provides insight into the procurement processes and technical specifications for optical distribution frames (ODFs) and active Ethernet networks used in the region.</w:t>
      </w:r>
    </w:p>
    <w:p>
      <w:pPr>
        <w:pStyle w:val="BodyText"/>
      </w:pPr>
      <w:r>
        <w:t xml:space="preserve">Manchester City Council. (2022).</w:t>
      </w:r>
      <w:r>
        <w:t xml:space="preserve"> </w:t>
      </w:r>
      <w:r>
        <w:rPr>
          <w:iCs/>
          <w:i/>
        </w:rPr>
        <w:t xml:space="preserve">Manchester Digital Strategy 2022-2027: Building a Smart City</w:t>
      </w:r>
      <w:r>
        <w:t xml:space="preserve">. Manchester: City of Manchester Council.</w:t>
      </w:r>
    </w:p>
    <w:p>
      <w:pPr>
        <w:pStyle w:val="BodyText"/>
      </w:pPr>
      <w:r>
        <w:t xml:space="preserve">This policy document defines the local government's vision for digital infrastructure in Manchester. It is highly relevant for Telecommunication Engineers working on smart city projects, such as intelligent transport systems and smart lighting, which rely on robust low-power wide-area networks (LPWAN). The strategy highlights the collaboration between the council, private sector operators, and academic institutions like the University of Manchester. Engineers must reference this document to align their network designs with the city's sustainability goals and data governance frameworks. It also outlines specific zones in Manchester earmarked for ultra-low latency connectivity to support autonomous vehicle trials.</w:t>
      </w:r>
    </w:p>
    <w:p>
      <w:pPr>
        <w:pStyle w:val="BodyText"/>
      </w:pPr>
      <w:r>
        <w:t xml:space="preserve">Institute of Engineering and Technology (IET). (2023).</w:t>
      </w:r>
      <w:r>
        <w:t xml:space="preserve"> </w:t>
      </w:r>
      <w:r>
        <w:rPr>
          <w:iCs/>
          <w:i/>
        </w:rPr>
        <w:t xml:space="preserve">Code of Conduct and Professional Standards for Telecommunications Engineers</w:t>
      </w:r>
      <w:r>
        <w:t xml:space="preserve">. Stevenage: IET.</w:t>
      </w:r>
    </w:p>
    <w:p>
      <w:pPr>
        <w:pStyle w:val="BodyText"/>
      </w:pPr>
      <w:r>
        <w:t xml:space="preserve">Professional practice in the United Kingdom is governed by the IET, and this document sets the ethical and technical benchmarks for Telecommunication Engineers. It covers critical aspects such as health and safety in high-altitude mast installations, electromagnetic field (EMF) exposure limits, and environmental impact assessments. For engineers operating in Manchester, where construction often takes place near residential areas and heritage sites, adhering to these standards is legally and professionally mandatory. The document also emphasizes the importance of continuous professional development (CPD), encouraging engineers to stay updated on emerging technologies like satellite internet integration and quantum cryptography.</w:t>
      </w:r>
    </w:p>
    <w:p>
      <w:pPr>
        <w:pStyle w:val="BodyText"/>
      </w:pPr>
      <w:r>
        <w:t xml:space="preserve">Department for Science, Innovation and Technology (DSIT). (2023).</w:t>
      </w:r>
      <w:r>
        <w:t xml:space="preserve"> </w:t>
      </w:r>
      <w:r>
        <w:rPr>
          <w:iCs/>
          <w:i/>
        </w:rPr>
        <w:t xml:space="preserve">UK National Cyber Security Strategy: Protecting the Digital Economy</w:t>
      </w:r>
      <w:r>
        <w:t xml:space="preserve">. London: HM Government.</w:t>
      </w:r>
    </w:p>
    <w:p>
      <w:pPr>
        <w:pStyle w:val="BodyText"/>
      </w:pPr>
      <w:r>
        <w:t xml:space="preserve">As telecommunications networks become the backbone of the UK's digital economy, security is paramount. This government strategy outlines the requirements for securing critical national infrastructure, including the telecommunications sector. For a Telecommunication Engineer in Manchester, a city with a growing fintech and tech startup ecosystem, this document provides guidelines on implementing zero-trust architectures and securing 5G core networks against state-sponsored threats. It highlights the need for engineers to integrate security protocols at the hardware and software levels during the deployment phase, ensuring that Manchester's network resilience meets national security standards.</w:t>
      </w:r>
    </w:p>
    <w:p>
      <w:pPr>
        <w:pStyle w:val="BodyText"/>
      </w:pPr>
      <w:r>
        <w:t xml:space="preserve">University of Manchester. (2022).</w:t>
      </w:r>
      <w:r>
        <w:t xml:space="preserve"> </w:t>
      </w:r>
      <w:r>
        <w:rPr>
          <w:iCs/>
          <w:i/>
        </w:rPr>
        <w:t xml:space="preserve">Research Report: 6G Vision and Requirements for the North West Region</w:t>
      </w:r>
      <w:r>
        <w:t xml:space="preserve">. Manchester: Faculty of Engineering and Physical Sciences.</w:t>
      </w:r>
    </w:p>
    <w:p>
      <w:pPr>
        <w:pStyle w:val="BodyText"/>
      </w:pPr>
      <w:r>
        <w:t xml:space="preserve">This academic report explores the future trajectory of telecommunications beyond 5G, with a specific focus on the research capabilities of the University of Manchester. It is a valuable resource for Telecommunication Engineers interested in R&amp;D and future-proofing network designs. The report discusses the potential for terahertz communications and AI-driven network management. Given Manchester's status as a research powerhouse in the United Kingdom, this document bridges the gap between theoretical research and practical engineering applications. It offers insights into upcoming pilot projects that engineers in the region may be involved in, fostering innovation in local network infrastructure.</w:t>
      </w:r>
    </w:p>
    <w:p>
      <w:pPr>
        <w:pStyle w:val="BodyText"/>
      </w:pPr>
      <w:r>
        <w:t xml:space="preserve">Arqiva. (2023).</w:t>
      </w:r>
      <w:r>
        <w:t xml:space="preserve"> </w:t>
      </w:r>
      <w:r>
        <w:rPr>
          <w:iCs/>
          <w:i/>
        </w:rPr>
        <w:t xml:space="preserve">Radio Access Network Modernization: Case Studies from the UK</w:t>
      </w:r>
      <w:r>
        <w:t xml:space="preserve">. London: Arqiva.</w:t>
      </w:r>
    </w:p>
    <w:p>
      <w:pPr>
        <w:pStyle w:val="BodyText"/>
      </w:pPr>
      <w:r>
        <w:t xml:space="preserve">Arqiva is a key player in the UK's broadcast and telecommunications infrastructure. This technical report provides case studies on the modernization of radio access networks (RAN) across the United Kingdom, including projects in the North West. For a Telecommunication Engineer in Manchester, this document offers practical examples of network densification, small cell deployment, and spectrum sharing techniques. It addresses the challenges of maintaining signal integrity in Manchester's dense urban canyon environments and provides engineering solutions for mitigating interference. The report is instrumental for engineers tasked with optimizing existing mobile networks to support increased data traffic.</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Manchester, United Kingdom</dc:title>
  <dc:creator/>
  <dc:language>en</dc:language>
  <cp:keywords/>
  <dcterms:created xsi:type="dcterms:W3CDTF">2026-08-07T04:43:19Z</dcterms:created>
  <dcterms:modified xsi:type="dcterms:W3CDTF">2026-08-07T04:43:19Z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