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0" w:name="X9d6476370ca7c67c267396dd11f78670301d41b"/>
    <w:p>
      <w:pPr>
        <w:pStyle w:val="Heading1"/>
      </w:pPr>
      <w:r>
        <w:t xml:space="preserve">Annotated Bibliography: Telecommunication Engineering in Tashkent, Uzbekistan</w:t>
      </w:r>
    </w:p>
    <w:bookmarkEnd w:id="20"/>
    <w:p>
      <w:pPr>
        <w:pStyle w:val="FirstParagraph"/>
      </w:pPr>
      <w:r>
        <w:t xml:space="preserve">The following annotated bibliography compiles essential resources regarding the role, challenges, and opportunities of the Telecommunication Engineer within the specific context of Tashkent, Uzbekistan. As the capital city undergoes rapid digital transformation, driven by national initiatives such as "Digital Uzbekistan," the demand for specialized engineering expertise has surged. This collection covers regulatory frameworks, infrastructure development, 5G implementation, and the educational landscape required to support the modern telecommunications sector in the region.</w:t>
      </w:r>
    </w:p>
    <w:bookmarkStart w:id="21" w:name="Xe2f9550cb2a61e6a9f4dc39dc400dfe35988a5e"/>
    <w:p>
      <w:pPr>
        <w:pStyle w:val="Heading2"/>
      </w:pPr>
      <w:r>
        <w:t xml:space="preserve">Regulatory Frameworks and National Strategy</w:t>
      </w:r>
    </w:p>
    <w:p>
      <w:pPr>
        <w:pStyle w:val="FirstParagraph"/>
      </w:pPr>
      <w:r>
        <w:t xml:space="preserve">Cabinet of Ministers of the Republic of Uzbekistan. (2021).</w:t>
      </w:r>
      <w:r>
        <w:t xml:space="preserve"> </w:t>
      </w:r>
      <w:r>
        <w:rPr>
          <w:iCs/>
          <w:i/>
        </w:rPr>
        <w:t xml:space="preserve">Concept for the Development of the Telecommunications Sector in the Republic of Uzbekistan until 2030</w:t>
      </w:r>
      <w:r>
        <w:t xml:space="preserve">. Tashkent: Government of Uzbekistan.</w:t>
      </w:r>
    </w:p>
    <w:p>
      <w:pPr>
        <w:pStyle w:val="BodyText"/>
      </w:pPr>
      <w:r>
        <w:t xml:space="preserve">This official government document outlines the strategic roadmap for the nation's telecommunications infrastructure. For a Telecommunication Engineer working in Tashkent, this text is critical for understanding the long-term goals of the state, including the transition to fiber-optic networks and the expansion of mobile coverage. It details the regulatory environment and the specific technical standards that engineers must adhere to when designing systems for the capital. The document emphasizes the shift from legacy technologies to modern IP-based networks, providing a clear directive for engineering projects in the region.</w:t>
      </w:r>
    </w:p>
    <w:p>
      <w:pPr>
        <w:pStyle w:val="BodyText"/>
      </w:pPr>
      <w:r>
        <w:t xml:space="preserve">Agency for Information Technologies of the Republic of Uzbekistan. (2023).</w:t>
      </w:r>
      <w:r>
        <w:t xml:space="preserve"> </w:t>
      </w:r>
      <w:r>
        <w:rPr>
          <w:iCs/>
          <w:i/>
        </w:rPr>
        <w:t xml:space="preserve">State Program for the Development of Information and Communication Technologies in the Republic of Uzbekistan for 2022-2027</w:t>
      </w:r>
      <w:r>
        <w:t xml:space="preserve">. Tashkent: IT Agency.</w:t>
      </w:r>
    </w:p>
    <w:p>
      <w:pPr>
        <w:pStyle w:val="BodyText"/>
      </w:pPr>
      <w:r>
        <w:t xml:space="preserve">This program serves as the operational blueprint for the "Digital Uzbekistan" initiative. It is highly relevant to engineers in Tashkent as it prioritizes the modernization of the capital's digital infrastructure. The text discusses the integration of smart city technologies, which requires Telecommunication Engineers to possess skills not only in traditional networking but also in IoT (Internet of Things) and data center management. It highlights the government's commitment to increasing internet speeds and reliability, directly influencing the daily technical requirements and project scopes for engineers in the city.</w:t>
      </w:r>
    </w:p>
    <w:bookmarkEnd w:id="21"/>
    <w:bookmarkStart w:id="22" w:name="X3d7fe49c6b89d29a9f2a7ebc8bbc0b451b0c4c0"/>
    <w:p>
      <w:pPr>
        <w:pStyle w:val="Heading2"/>
      </w:pPr>
      <w:r>
        <w:t xml:space="preserve">Infrastructure and Technical Implementation</w:t>
      </w:r>
    </w:p>
    <w:p>
      <w:pPr>
        <w:pStyle w:val="FirstParagraph"/>
      </w:pPr>
      <w:r>
        <w:t xml:space="preserve">World Bank Group. (2022).</w:t>
      </w:r>
      <w:r>
        <w:t xml:space="preserve"> </w:t>
      </w:r>
      <w:r>
        <w:rPr>
          <w:iCs/>
          <w:i/>
        </w:rPr>
        <w:t xml:space="preserve">Uzbekistan: Digital Economy Diagnostic Report</w:t>
      </w:r>
      <w:r>
        <w:t xml:space="preserve">. Washington, D.C.: World Bank.</w:t>
      </w:r>
    </w:p>
    <w:p>
      <w:pPr>
        <w:pStyle w:val="BodyText"/>
      </w:pPr>
      <w:r>
        <w:t xml:space="preserve">This comprehensive report provides an external, data-driven analysis of Uzbekistan's digital landscape. It offers valuable insights into the current state of broadband penetration and mobile connectivity in Tashkent compared to global standards. For the Telecommunication Engineer, this resource is useful for identifying gaps in infrastructure and understanding the economic drivers behind network expansion. The report highlights the need for robust backhaul networks and the challenges of last-mile connectivity in rapidly urbanizing areas of the capital, offering a realistic perspective on the engineering challenges present in the region.</w:t>
      </w:r>
    </w:p>
    <w:p>
      <w:pPr>
        <w:pStyle w:val="BodyText"/>
      </w:pPr>
      <w:r>
        <w:t xml:space="preserve">Ucell JSC. (2023).</w:t>
      </w:r>
      <w:r>
        <w:t xml:space="preserve"> </w:t>
      </w:r>
      <w:r>
        <w:rPr>
          <w:iCs/>
          <w:i/>
        </w:rPr>
        <w:t xml:space="preserve">Annual Report on Network Development and 5G Trials in Tashkent</w:t>
      </w:r>
      <w:r>
        <w:t xml:space="preserve">. Tashkent: Ucell.</w:t>
      </w:r>
    </w:p>
    <w:p>
      <w:pPr>
        <w:pStyle w:val="BodyText"/>
      </w:pPr>
      <w:r>
        <w:t xml:space="preserve">As one of the leading mobile operators in the country, Ucell's annual report provides specific technical details regarding the deployment of 4G LTE and the ongoing trials of 5G technology in Tashkent. This document is essential for engineers seeking to understand the practical application of next-generation networks in the local context. It covers spectrum allocation, base station density, and the technical hurdles faced during implementation in the dense urban environment of the capital. It serves as a practical case study for engineers involved in mobile network optimization and planning.</w:t>
      </w:r>
    </w:p>
    <w:p>
      <w:pPr>
        <w:pStyle w:val="BodyText"/>
      </w:pPr>
      <w:r>
        <w:t xml:space="preserve">Uzbektelecom. (2022).</w:t>
      </w:r>
      <w:r>
        <w:t xml:space="preserve"> </w:t>
      </w:r>
      <w:r>
        <w:rPr>
          <w:iCs/>
          <w:i/>
        </w:rPr>
        <w:t xml:space="preserve">Strategic Plan for Fiber Optic Network Expansion in Tashkent City</w:t>
      </w:r>
      <w:r>
        <w:t xml:space="preserve">. Tashkent: Uzbektelecom.</w:t>
      </w:r>
    </w:p>
    <w:p>
      <w:pPr>
        <w:pStyle w:val="BodyText"/>
      </w:pPr>
      <w:r>
        <w:t xml:space="preserve">This internal strategic document from the state-owned operator details the aggressive expansion of fiber-to-the-home (FTTH) and fiber-to-the-building (FTTB) networks in Tashkent. For Telecommunication Engineers specializing in fixed-line infrastructure, this is a primary reference. It outlines the technical specifications for cabling, the integration of GPON technologies, and the logistical considerations for laying fiber in the historic and modern districts of Tashkent. It underscores the shift towards high-speed fixed broadband as a backbone for the city's digital economy.</w:t>
      </w:r>
    </w:p>
    <w:bookmarkEnd w:id="22"/>
    <w:bookmarkStart w:id="23" w:name="education-and-professional-development"/>
    <w:p>
      <w:pPr>
        <w:pStyle w:val="Heading2"/>
      </w:pPr>
      <w:r>
        <w:t xml:space="preserve">Education and Professional Development</w:t>
      </w:r>
    </w:p>
    <w:p>
      <w:pPr>
        <w:pStyle w:val="FirstParagraph"/>
      </w:pPr>
      <w:r>
        <w:t xml:space="preserve">Tashkent University of Information Technologies (TUIT). (2023).</w:t>
      </w:r>
      <w:r>
        <w:t xml:space="preserve"> </w:t>
      </w:r>
      <w:r>
        <w:rPr>
          <w:iCs/>
          <w:i/>
        </w:rPr>
        <w:t xml:space="preserve">Curriculum for the Faculty of Telecommunications and Information Systems</w:t>
      </w:r>
      <w:r>
        <w:t xml:space="preserve">. Tashkent: TUIT.</w:t>
      </w:r>
    </w:p>
    <w:p>
      <w:pPr>
        <w:pStyle w:val="BodyText"/>
      </w:pPr>
      <w:r>
        <w:t xml:space="preserve">This academic resource outlines the current educational standards for training Telecommunication Engineers in Uzbekistan. It is relevant for understanding the skill sets of the local workforce and the theoretical foundation provided to new engineers. The curriculum reflects a modernization effort, incorporating courses on software-defined networking (SDN), network security, and cloud computing. For industry professionals in Tashkent, this document helps in aligning recruitment expectations with the actual competencies of graduates from the country's leading technical university.</w:t>
      </w:r>
    </w:p>
    <w:p>
      <w:pPr>
        <w:pStyle w:val="BodyText"/>
      </w:pPr>
      <w:r>
        <w:t xml:space="preserve">International Telecommunication Union (ITU). (2023).</w:t>
      </w:r>
      <w:r>
        <w:t xml:space="preserve"> </w:t>
      </w:r>
      <w:r>
        <w:rPr>
          <w:iCs/>
          <w:i/>
        </w:rPr>
        <w:t xml:space="preserve">Measuring Digital Development: Facts and Figures 2023 - Regional Analysis: Central Asia</w:t>
      </w:r>
      <w:r>
        <w:t xml:space="preserve">. Geneva: ITU.</w:t>
      </w:r>
    </w:p>
    <w:p>
      <w:pPr>
        <w:pStyle w:val="BodyText"/>
      </w:pPr>
      <w:r>
        <w:t xml:space="preserve">This global report provides a comparative analysis of telecommunications development in Central Asia, with specific data points for Uzbekistan. It is crucial for Telecommunication Engineers in Tashkent to benchmark local performance against regional and global peers. The report highlights trends in mobile broadband adoption and the digital divide, offering context for why certain engineering solutions are prioritized. It also emphasizes the importance of cybersecurity and resilience, topics that are increasingly vital for engineers managing critical infrastructure in the capital.</w:t>
      </w:r>
    </w:p>
    <w:p>
      <w:pPr>
        <w:pStyle w:val="BodyText"/>
      </w:pPr>
      <w:r>
        <w:t xml:space="preserve">Ministry of Higher and Secondary Specialized Education of Uzbekistan. (2022).</w:t>
      </w:r>
      <w:r>
        <w:t xml:space="preserve"> </w:t>
      </w:r>
      <w:r>
        <w:rPr>
          <w:iCs/>
          <w:i/>
        </w:rPr>
        <w:t xml:space="preserve">State Standard for the Specialty "Telecommunications"</w:t>
      </w:r>
      <w:r>
        <w:t xml:space="preserve">. Tashkent: Ministry of Education.</w:t>
      </w:r>
    </w:p>
    <w:p>
      <w:pPr>
        <w:pStyle w:val="BodyText"/>
      </w:pPr>
      <w:r>
        <w:t xml:space="preserve">This regulatory document defines the professional competencies required for a Telecommunication Engineer in Uzbekistan. It specifies the technical knowledge, practical skills, and soft skills necessary for licensure and professional practice. For engineers working in Tashkent, this standard serves as a guide for continuous professional development and certification. It ensures that engineering practices in the capital align with national quality standards, covering areas such as network design, maintenance, and regulatory compliance.</w:t>
      </w:r>
    </w:p>
    <w:bookmarkEnd w:id="23"/>
    <w:p>
      <w:pPr>
        <w:pStyle w:val="BodyText"/>
      </w:pPr>
      <w:r>
        <w:t xml:space="preserve">Document generated for educational and professional reference purposes regarding Telecommunication Engineering in Tashkent,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Tashkent, Uzbekistan</dc:title>
  <dc:creator/>
  <dc:language>en</dc:language>
  <cp:keywords/>
  <dcterms:created xsi:type="dcterms:W3CDTF">2026-08-07T01:37:11Z</dcterms:created>
  <dcterms:modified xsi:type="dcterms:W3CDTF">2026-08-07T01:37:11Z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