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24" w:name="X7a2180bacd6c7f834d2c7fc956a1599782a6511"/>
    <w:p>
      <w:pPr>
        <w:pStyle w:val="Heading1"/>
      </w:pPr>
      <w:r>
        <w:t xml:space="preserve">Annotated Bibliography: Translator Interpreter Services in Australia Sydney</w:t>
      </w:r>
    </w:p>
    <w:p>
      <w:pPr>
        <w:pStyle w:val="FirstParagraph"/>
      </w:pPr>
      <w:r>
        <w:t xml:space="preserve">This annotated bibliography provides a comprehensive overview of key resources regarding the translation and interpretation industry within the specific context of Australia, with a focused emphasis on the metropolitan region of Sydney. The selected sources address regulatory frameworks, cultural nuances, professional standards, and the evolving technological landscape affecting language service providers in this major global city.</w:t>
      </w:r>
    </w:p>
    <w:bookmarkStart w:id="20" w:name="Xf8c719d2ef2d44dc8d18bff52a09f4554478458"/>
    <w:p>
      <w:pPr>
        <w:pStyle w:val="Heading2"/>
      </w:pPr>
      <w:r>
        <w:t xml:space="preserve">Regulatory Frameworks and Professional Standards</w:t>
      </w:r>
    </w:p>
    <w:p>
      <w:pPr>
        <w:pStyle w:val="FirstParagraph"/>
      </w:pPr>
      <w:r>
        <w:t xml:space="preserve">National Accreditation Authority for Translators and Interpreters (NAATI). (2023).</w:t>
      </w:r>
      <w:r>
        <w:t xml:space="preserve"> </w:t>
      </w:r>
      <w:r>
        <w:rPr>
          <w:iCs/>
          <w:i/>
        </w:rPr>
        <w:t xml:space="preserve">NAATI National Standards for the Translating and Interpreting Industry</w:t>
      </w:r>
      <w:r>
        <w:t xml:space="preserve">. Sydney: NAATI.</w:t>
      </w:r>
    </w:p>
    <w:p>
      <w:pPr>
        <w:pStyle w:val="BodyText"/>
      </w:pPr>
      <w:r>
        <w:t xml:space="preserve">This foundational document outlines the mandatory standards required for translators and interpreters operating in Australia. For professionals working in Sydney, compliance with NAATI accreditation is often a prerequisite for employment in government, legal, and healthcare sectors. The text details the competency requirements for various language pairs and modes of interpreting, including consecutive and simultaneous interpretation. It is essential reading for understanding the legal obligations and ethical codes that govern the profession in New South Wales and across the nation.</w:t>
      </w:r>
    </w:p>
    <w:p>
      <w:pPr>
        <w:pStyle w:val="BodyText"/>
      </w:pPr>
      <w:r>
        <w:t xml:space="preserve">New South Wales Government. (2022).</w:t>
      </w:r>
      <w:r>
        <w:t xml:space="preserve"> </w:t>
      </w:r>
      <w:r>
        <w:rPr>
          <w:iCs/>
          <w:i/>
        </w:rPr>
        <w:t xml:space="preserve">Language Services Policy for NSW Government Agencies</w:t>
      </w:r>
      <w:r>
        <w:t xml:space="preserve">. Sydney: Department of Customer Service.</w:t>
      </w:r>
    </w:p>
    <w:p>
      <w:pPr>
        <w:pStyle w:val="BodyText"/>
      </w:pPr>
      <w:r>
        <w:t xml:space="preserve">This policy document is critical for understanding the operational environment for interpreters in Sydney. It mandates that NSW government agencies provide equitable access to services for people with limited English proficiency. The document specifies the protocols for booking interpreters, the use of remote interpreting technologies, and the recognition of NAATI credentials. It highlights the high demand for language services in Sydney due to its diverse demographic profile and provides insight into the procurement processes used by major public sector employers in the region.</w:t>
      </w:r>
    </w:p>
    <w:bookmarkEnd w:id="20"/>
    <w:bookmarkStart w:id="21" w:name="cultural-context-and-demographics"/>
    <w:p>
      <w:pPr>
        <w:pStyle w:val="Heading2"/>
      </w:pPr>
      <w:r>
        <w:t xml:space="preserve">Cultural Context and Demographics</w:t>
      </w:r>
    </w:p>
    <w:p>
      <w:pPr>
        <w:pStyle w:val="FirstParagraph"/>
      </w:pPr>
      <w:r>
        <w:t xml:space="preserve">Australian Bureau of Statistics. (2023).</w:t>
      </w:r>
      <w:r>
        <w:t xml:space="preserve"> </w:t>
      </w:r>
      <w:r>
        <w:rPr>
          <w:iCs/>
          <w:i/>
        </w:rPr>
        <w:t xml:space="preserve">Census of Population and Housing: Reflecting Australia - Stories from the Census, 2021</w:t>
      </w:r>
      <w:r>
        <w:t xml:space="preserve">. Canberra: ABS.</w:t>
      </w:r>
    </w:p>
    <w:p>
      <w:pPr>
        <w:pStyle w:val="BodyText"/>
      </w:pPr>
      <w:r>
        <w:t xml:space="preserve">While a national report, this source provides granular data specific to the Sydney metropolitan area, revealing the linguistic diversity that drives the local translation market. The data indicates that a significant percentage of Sydney residents speak a language other than English at home, with Mandarin, Arabic, Cantonese, and Vietnamese being among the most common. This statistical evidence underscores the necessity for specialized translator interpreter services in Sydney to facilitate communication in education, healthcare, and community services. It serves as a demographic justification for the expansion of language service industries in the city.</w:t>
      </w:r>
    </w:p>
    <w:p>
      <w:pPr>
        <w:pStyle w:val="BodyText"/>
      </w:pPr>
      <w:r>
        <w:t xml:space="preserve">Carr, S., &amp; Biggs, A. (2020).</w:t>
      </w:r>
      <w:r>
        <w:t xml:space="preserve"> </w:t>
      </w:r>
      <w:r>
        <w:rPr>
          <w:iCs/>
          <w:i/>
        </w:rPr>
        <w:t xml:space="preserve">Interpreting in Multicultural Australia: Challenges and Opportunities</w:t>
      </w:r>
      <w:r>
        <w:t xml:space="preserve">. Journal of Intercultural Communication Research, 49(3), 215-232.</w:t>
      </w:r>
    </w:p>
    <w:p>
      <w:pPr>
        <w:pStyle w:val="BodyText"/>
      </w:pPr>
      <w:r>
        <w:t xml:space="preserve">This academic article explores the sociolinguistic challenges faced by interpreters in Australian multicultural settings, with case studies drawn from Sydney. The authors discuss the complexities of interpreting for culturally diverse communities, including issues of power dynamics, cultural idioms, and community-specific terminology. The text is particularly relevant for interpreters working in Sydney’s community health and legal sectors, offering strategies for navigating cultural barriers while maintaining professional neutrality and accuracy.</w:t>
      </w:r>
    </w:p>
    <w:bookmarkEnd w:id="21"/>
    <w:bookmarkStart w:id="22" w:name="legal-and-medical-specializations"/>
    <w:p>
      <w:pPr>
        <w:pStyle w:val="Heading2"/>
      </w:pPr>
      <w:r>
        <w:t xml:space="preserve">Legal and Medical Specializations</w:t>
      </w:r>
    </w:p>
    <w:p>
      <w:pPr>
        <w:pStyle w:val="FirstParagraph"/>
      </w:pPr>
      <w:r>
        <w:t xml:space="preserve">Berk-Seligson, S. (2019).</w:t>
      </w:r>
      <w:r>
        <w:t xml:space="preserve"> </w:t>
      </w:r>
      <w:r>
        <w:rPr>
          <w:iCs/>
          <w:i/>
        </w:rPr>
        <w:t xml:space="preserve">The Bilingual Courtroom: Court Interpreting in the Judiciary</w:t>
      </w:r>
      <w:r>
        <w:t xml:space="preserve">. Chicago: University of Chicago Press.</w:t>
      </w:r>
    </w:p>
    <w:p>
      <w:pPr>
        <w:pStyle w:val="BodyText"/>
      </w:pPr>
      <w:r>
        <w:t xml:space="preserve">Although not exclusively focused on Australia, this text is widely cited in Australian legal interpreting training programs, including those in Sydney. It provides a comparative analysis of court interpreting practices and is instrumental for understanding the rigorous standards required in legal settings. For translator interpreters in Sydney, this resource offers valuable insights into the terminology and procedural nuances of the New South Wales legal system, emphasizing the critical role of accurate interpretation in ensuring justice for non-English speakers.</w:t>
      </w:r>
    </w:p>
    <w:p>
      <w:pPr>
        <w:pStyle w:val="BodyText"/>
      </w:pPr>
      <w:r>
        <w:t xml:space="preserve">National Health and Medical Research Council. (2021).</w:t>
      </w:r>
      <w:r>
        <w:t xml:space="preserve"> </w:t>
      </w:r>
      <w:r>
        <w:rPr>
          <w:iCs/>
          <w:i/>
        </w:rPr>
        <w:t xml:space="preserve">Cultural Safety Framework for Aboriginal and Torres Strait Islander Health</w:t>
      </w:r>
      <w:r>
        <w:t xml:space="preserve">. Canberra: NHMRC.</w:t>
      </w:r>
    </w:p>
    <w:p>
      <w:pPr>
        <w:pStyle w:val="BodyText"/>
      </w:pPr>
      <w:r>
        <w:t xml:space="preserve">This framework is vital for interpreters working in Sydney’s healthcare system, particularly when serving Aboriginal and Torres Strait Islander communities. It outlines the principles of cultural safety and the importance of appropriate communication in healthcare delivery. The document guides interpreters on how to facilitate respectful and effective interactions between healthcare providers and Indigenous patients, addressing historical mistrust and cultural differences. It is a key resource for ensuring that medical interpretation in Sydney is not only linguistically accurate but also culturally appropriate.</w:t>
      </w:r>
    </w:p>
    <w:bookmarkEnd w:id="22"/>
    <w:bookmarkStart w:id="23" w:name="technology-and-industry-trends"/>
    <w:p>
      <w:pPr>
        <w:pStyle w:val="Heading2"/>
      </w:pPr>
      <w:r>
        <w:t xml:space="preserve">Technology and Industry Trends</w:t>
      </w:r>
    </w:p>
    <w:p>
      <w:pPr>
        <w:pStyle w:val="FirstParagraph"/>
      </w:pPr>
      <w:r>
        <w:t xml:space="preserve">Gouadec, D. (2021).</w:t>
      </w:r>
      <w:r>
        <w:t xml:space="preserve"> </w:t>
      </w:r>
      <w:r>
        <w:rPr>
          <w:iCs/>
          <w:i/>
        </w:rPr>
        <w:t xml:space="preserve">Translation as Communication</w:t>
      </w:r>
      <w:r>
        <w:t xml:space="preserve">. London: Routledge.</w:t>
      </w:r>
    </w:p>
    <w:p>
      <w:pPr>
        <w:pStyle w:val="BodyText"/>
      </w:pPr>
      <w:r>
        <w:t xml:space="preserve">This book examines the impact of technology on the translation and interpreting profession globally, with implications for the Sydney market. It discusses the integration of computer-assisted translation (CAT) tools, machine translation, and remote interpreting platforms. For professionals in Sydney, this text provides a forward-looking perspective on how technological advancements are reshaping service delivery, efficiency, and quality assurance. It encourages translators and interpreters to adapt to new tools while maintaining the human element essential for high-stakes communication.</w:t>
      </w:r>
    </w:p>
    <w:p>
      <w:pPr>
        <w:pStyle w:val="BodyText"/>
      </w:pPr>
      <w:r>
        <w:t xml:space="preserve">Sydney Language Services Network. (2022).</w:t>
      </w:r>
      <w:r>
        <w:t xml:space="preserve"> </w:t>
      </w:r>
      <w:r>
        <w:rPr>
          <w:iCs/>
          <w:i/>
        </w:rPr>
        <w:t xml:space="preserve">Annual Report on Language Service Utilization in Greater Sydney</w:t>
      </w:r>
      <w:r>
        <w:t xml:space="preserve">. Sydney: SLSN.</w:t>
      </w:r>
    </w:p>
    <w:p>
      <w:pPr>
        <w:pStyle w:val="BodyText"/>
      </w:pPr>
      <w:r>
        <w:t xml:space="preserve">This industry-specific report offers a localized analysis of trends in the translation and interpreting sector within Sydney. It highlights the growing demand for remote interpreting services, the impact of migration patterns on language needs, and the challenges of workforce shortages in certain language pairs. The report is a valuable resource for stakeholders, including agencies, policymakers, and individual practitioners, seeking to understand the current state and future direction of the language services industry in Australia’s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Australia Sydney</dc:title>
  <dc:creator/>
  <dc:language>en</dc:language>
  <cp:keywords/>
  <dcterms:created xsi:type="dcterms:W3CDTF">2026-08-07T03:43:36Z</dcterms:created>
  <dcterms:modified xsi:type="dcterms:W3CDTF">2026-08-07T03:43:36Z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