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Brazil</w:t>
      </w:r>
      <w:r>
        <w:t xml:space="preserve"> </w:t>
      </w:r>
      <w:r>
        <w:t xml:space="preserve">Brasília</w:t>
      </w:r>
    </w:p>
    <w:bookmarkStart w:id="20" w:name="annotated-bibliography"/>
    <w:p>
      <w:pPr>
        <w:pStyle w:val="Heading1"/>
      </w:pPr>
      <w:r>
        <w:t xml:space="preserve">Annotated Bibliography</w:t>
      </w:r>
    </w:p>
    <w:p>
      <w:pPr>
        <w:pStyle w:val="FirstParagraph"/>
      </w:pPr>
      <w:r>
        <w:t xml:space="preserve">Focus: Translator Interpreter in Brazil Brasília</w:t>
      </w:r>
    </w:p>
    <w:bookmarkEnd w:id="20"/>
    <w:p>
      <w:pPr>
        <w:pStyle w:val="BodyText"/>
      </w:pPr>
      <w:r>
        <w:t xml:space="preserve">This annotated bibliography compiles essential resources regarding the profession of the</w:t>
      </w:r>
      <w:r>
        <w:t xml:space="preserve"> </w:t>
      </w:r>
      <w:r>
        <w:rPr>
          <w:bCs/>
          <w:b/>
        </w:rPr>
        <w:t xml:space="preserve">Translator Interpreter</w:t>
      </w:r>
      <w:r>
        <w:t xml:space="preserve"> </w:t>
      </w:r>
      <w:r>
        <w:t xml:space="preserve">within the specific context of</w:t>
      </w:r>
      <w:r>
        <w:t xml:space="preserve"> </w:t>
      </w:r>
      <w:r>
        <w:rPr>
          <w:bCs/>
          <w:b/>
        </w:rPr>
        <w:t xml:space="preserve">Brazil Brasília</w:t>
      </w:r>
      <w:r>
        <w:t xml:space="preserve">. As the federal capital of Brazil, Brasília serves as the epicenter of political, diplomatic, and administrative activity. Consequently, the demand for high-level linguistic mediation in this region is distinct from other Brazilian cities, characterized by a heavy reliance on simultaneous interpretation for government proceedings, international summits, and legal documentation. The following entries explore the linguistic landscape, the legal frameworks governing the profession, and the specific challenges faced by language professionals operating in the Federal District.</w:t>
      </w:r>
    </w:p>
    <w:p>
      <w:pPr>
        <w:pStyle w:val="BodyText"/>
      </w:pPr>
      <w:r>
        <w:t xml:space="preserve"> </w:t>
      </w:r>
      <w:r>
        <w:t xml:space="preserve">Alves, M. C., &amp; Silva, R. (2019).</w:t>
      </w:r>
      <w:r>
        <w:t xml:space="preserve"> </w:t>
      </w:r>
      <w:r>
        <w:rPr>
          <w:iCs/>
          <w:i/>
        </w:rPr>
        <w:t xml:space="preserve">Language Policy and Practice in the Brazilian Federal Government</w:t>
      </w:r>
      <w:r>
        <w:t xml:space="preserve">. Journal of Brazilian Linguistics, 14(2), 45-68.</w:t>
      </w:r>
      <w:r>
        <w:t xml:space="preserve"> </w:t>
      </w:r>
    </w:p>
    <w:p>
      <w:pPr>
        <w:pStyle w:val="BodyText"/>
      </w:pPr>
      <w:r>
        <w:t xml:space="preserve">This article provides a comprehensive analysis of how language policies are implemented within the federal bureaucracy located in Brasília. It specifically examines the role of the</w:t>
      </w:r>
      <w:r>
        <w:t xml:space="preserve"> </w:t>
      </w:r>
      <w:r>
        <w:rPr>
          <w:bCs/>
          <w:b/>
        </w:rPr>
        <w:t xml:space="preserve">Translator Interpreter</w:t>
      </w:r>
      <w:r>
        <w:t xml:space="preserve"> </w:t>
      </w:r>
      <w:r>
        <w:t xml:space="preserve">in the Ministry of Foreign Affairs (Itamaraty) and the National Congress. The authors argue that Brasília functions as a unique linguistic ecosystem where Portuguese is the dominant language, yet English, Spanish, and French are critical for diplomatic efficacy. This resource is vital for understanding the institutional expectations placed on interpreters in the capital, highlighting the rigorous selection processes and the political sensitivity required when interpreting for high-ranking officials in Brasília.</w:t>
      </w:r>
    </w:p>
    <w:p>
      <w:pPr>
        <w:pStyle w:val="BodyText"/>
      </w:pPr>
      <w:r>
        <w:t xml:space="preserve"> </w:t>
      </w:r>
      <w:r>
        <w:t xml:space="preserve">Brazilian Association of Translators and Interpreters (ABTP). (2021).</w:t>
      </w:r>
      <w:r>
        <w:t xml:space="preserve"> </w:t>
      </w:r>
      <w:r>
        <w:rPr>
          <w:iCs/>
          <w:i/>
        </w:rPr>
        <w:t xml:space="preserve">Code of Ethics and Professional Standards for the Federal District</w:t>
      </w:r>
      <w:r>
        <w:t xml:space="preserve">. Brasília: ABTP Headquarters.</w:t>
      </w:r>
      <w:r>
        <w:t xml:space="preserve"> </w:t>
      </w:r>
    </w:p>
    <w:p>
      <w:pPr>
        <w:pStyle w:val="BodyText"/>
      </w:pPr>
      <w:r>
        <w:t xml:space="preserve">Published by the primary professional body in the region, this document outlines the ethical guidelines specifically adapted for the</w:t>
      </w:r>
      <w:r>
        <w:t xml:space="preserve"> </w:t>
      </w:r>
      <w:r>
        <w:rPr>
          <w:bCs/>
          <w:b/>
        </w:rPr>
        <w:t xml:space="preserve">Translator Interpreter</w:t>
      </w:r>
      <w:r>
        <w:t xml:space="preserve"> </w:t>
      </w:r>
      <w:r>
        <w:t xml:space="preserve">working in</w:t>
      </w:r>
      <w:r>
        <w:t xml:space="preserve"> </w:t>
      </w:r>
      <w:r>
        <w:rPr>
          <w:bCs/>
          <w:b/>
        </w:rPr>
        <w:t xml:space="preserve">Brazil Brasília</w:t>
      </w:r>
      <w:r>
        <w:t xml:space="preserve">. It addresses issues of confidentiality, impartiality, and accuracy, which are paramount in a city housing the three branches of government. The text details the specific protocols for sworn translation (Tradução Juramentada) required by the local courts and notary offices in Brasília. For any professional entering the market in the Federal District, this document serves as the definitive guide to legal compliance and professional conduct.</w:t>
      </w:r>
    </w:p>
    <w:p>
      <w:pPr>
        <w:pStyle w:val="BodyText"/>
      </w:pPr>
      <w:r>
        <w:t xml:space="preserve"> </w:t>
      </w:r>
      <w:r>
        <w:t xml:space="preserve">Costa, L. F. (2020).</w:t>
      </w:r>
      <w:r>
        <w:t xml:space="preserve"> </w:t>
      </w:r>
      <w:r>
        <w:rPr>
          <w:iCs/>
          <w:i/>
        </w:rPr>
        <w:t xml:space="preserve">Simultaneous Interpretation in International Summits: The Brasília Experience</w:t>
      </w:r>
      <w:r>
        <w:t xml:space="preserve">. Conference Interpreting Review, 8(1), 112-130.</w:t>
      </w:r>
      <w:r>
        <w:t xml:space="preserve"> </w:t>
      </w:r>
    </w:p>
    <w:p>
      <w:pPr>
        <w:pStyle w:val="BodyText"/>
      </w:pPr>
      <w:r>
        <w:t xml:space="preserve">This study focuses on the logistical and cognitive challenges faced by interpreters during major international events hosted in Brasília, such as the G20 and BRICS summits. The author analyzes case studies where the</w:t>
      </w:r>
      <w:r>
        <w:t xml:space="preserve"> </w:t>
      </w:r>
      <w:r>
        <w:rPr>
          <w:bCs/>
          <w:b/>
        </w:rPr>
        <w:t xml:space="preserve">Translator Interpreter</w:t>
      </w:r>
      <w:r>
        <w:t xml:space="preserve"> </w:t>
      </w:r>
      <w:r>
        <w:t xml:space="preserve">had to navigate complex geopolitical terminology under extreme time pressure. The paper highlights the unique infrastructure of Brasília’s convention centers and how they support or hinder interpretation booths. It is an essential read for understanding the high-stakes environment of conference interpreting in the Brazilian capital, offering insights into the technical equipment and team dynamics required for success.</w:t>
      </w:r>
    </w:p>
    <w:p>
      <w:pPr>
        <w:pStyle w:val="BodyText"/>
      </w:pPr>
      <w:r>
        <w:t xml:space="preserve"> </w:t>
      </w:r>
      <w:r>
        <w:t xml:space="preserve">Ferreira, A. P. (2018).</w:t>
      </w:r>
      <w:r>
        <w:t xml:space="preserve"> </w:t>
      </w:r>
      <w:r>
        <w:rPr>
          <w:iCs/>
          <w:i/>
        </w:rPr>
        <w:t xml:space="preserve">Legal Translation in Brazil: A Guide for the Federal Capital</w:t>
      </w:r>
      <w:r>
        <w:t xml:space="preserve">. Rio de Janeiro: Juris Publishing.</w:t>
      </w:r>
      <w:r>
        <w:t xml:space="preserve"> </w:t>
      </w:r>
    </w:p>
    <w:p>
      <w:pPr>
        <w:pStyle w:val="BodyText"/>
      </w:pPr>
      <w:r>
        <w:t xml:space="preserve">While covering the broader Brazilian legal system, this book dedicates a significant chapter to the specificities of legal translation in</w:t>
      </w:r>
      <w:r>
        <w:t xml:space="preserve"> </w:t>
      </w:r>
      <w:r>
        <w:rPr>
          <w:bCs/>
          <w:b/>
        </w:rPr>
        <w:t xml:space="preserve">Brazil Brasília</w:t>
      </w:r>
      <w:r>
        <w:t xml:space="preserve">. It explains the role of the "Tradutor Público e Intérprete" (Sworn Translator and Interpreter), a state-appointed position crucial for validating documents in the Federal District. The text provides examples of legal terminology differences between Brazilian Portuguese and other languages, emphasizing the precision required when translating contracts, court rulings, and immigration documents processed in Brasília. This resource is indispensable for translators dealing with the judiciary and administrative law in the capital.</w:t>
      </w:r>
    </w:p>
    <w:p>
      <w:pPr>
        <w:pStyle w:val="BodyText"/>
      </w:pPr>
      <w:r>
        <w:t xml:space="preserve"> </w:t>
      </w:r>
      <w:r>
        <w:t xml:space="preserve">Mendes, J. S. (2022).</w:t>
      </w:r>
      <w:r>
        <w:t xml:space="preserve"> </w:t>
      </w:r>
      <w:r>
        <w:rPr>
          <w:iCs/>
          <w:i/>
        </w:rPr>
        <w:t xml:space="preserve">Indigenous Languages and Interpretation in the Cerrado Region</w:t>
      </w:r>
      <w:r>
        <w:t xml:space="preserve">. Amazonian and Cerrado Linguistics Journal, 5(3), 89-104.</w:t>
      </w:r>
      <w:r>
        <w:t xml:space="preserve"> </w:t>
      </w:r>
    </w:p>
    <w:p>
      <w:pPr>
        <w:pStyle w:val="BodyText"/>
      </w:pPr>
      <w:r>
        <w:t xml:space="preserve">This article explores the often-overlooked aspect of interpreting between Portuguese and indigenous languages within the vicinity of Brasília and the surrounding Cerrado region. As the capital is a hub for environmental and indigenous rights policy, the</w:t>
      </w:r>
      <w:r>
        <w:t xml:space="preserve"> </w:t>
      </w:r>
      <w:r>
        <w:rPr>
          <w:bCs/>
          <w:b/>
        </w:rPr>
        <w:t xml:space="preserve">Translator Interpreter</w:t>
      </w:r>
      <w:r>
        <w:t xml:space="preserve"> </w:t>
      </w:r>
      <w:r>
        <w:t xml:space="preserve">often acts as a bridge between government agencies and indigenous communities. The author discusses the ethical implications of this work and the scarcity of qualified interpreters for languages such as Xokleng and Karajá. This entry is crucial for a holistic view of the interpreting landscape in Brasília, extending beyond diplomatic English to include vital local linguistic mediation.</w:t>
      </w:r>
    </w:p>
    <w:p>
      <w:pPr>
        <w:pStyle w:val="BodyText"/>
      </w:pPr>
      <w:r>
        <w:t xml:space="preserve"> </w:t>
      </w:r>
      <w:r>
        <w:t xml:space="preserve">Oliveira, R. M. (2017).</w:t>
      </w:r>
      <w:r>
        <w:t xml:space="preserve"> </w:t>
      </w:r>
      <w:r>
        <w:rPr>
          <w:iCs/>
          <w:i/>
        </w:rPr>
        <w:t xml:space="preserve">The Impact of Technology on Translation Services in Brasília</w:t>
      </w:r>
      <w:r>
        <w:t xml:space="preserve">. Digital Humanities Brazil, 3(2), 201-215.</w:t>
      </w:r>
      <w:r>
        <w:t xml:space="preserve"> </w:t>
      </w:r>
    </w:p>
    <w:p>
      <w:pPr>
        <w:pStyle w:val="BodyText"/>
      </w:pPr>
      <w:r>
        <w:t xml:space="preserve">This paper investigates how digital tools and machine translation are affecting the workflow of the</w:t>
      </w:r>
      <w:r>
        <w:t xml:space="preserve"> </w:t>
      </w:r>
      <w:r>
        <w:rPr>
          <w:bCs/>
          <w:b/>
        </w:rPr>
        <w:t xml:space="preserve">Translator Interpreter</w:t>
      </w:r>
      <w:r>
        <w:t xml:space="preserve"> </w:t>
      </w:r>
      <w:r>
        <w:t xml:space="preserve">in</w:t>
      </w:r>
      <w:r>
        <w:t xml:space="preserve"> </w:t>
      </w:r>
      <w:r>
        <w:rPr>
          <w:bCs/>
          <w:b/>
        </w:rPr>
        <w:t xml:space="preserve">Brazil Brasília</w:t>
      </w:r>
      <w:r>
        <w:t xml:space="preserve">. Given the city’s status as a technological hub for government innovation, the integration of AI in document processing is rapid. The author argues that while technology aids in volume processing, the nuanced political and legal context of Brasília requires human oversight. The study provides data on how local agencies are adopting CAT (Computer-Assisted Translation) tools, offering a modern perspective on the evolving skill set required for professionals in the Federal District.</w:t>
      </w:r>
    </w:p>
    <w:p>
      <w:pPr>
        <w:pStyle w:val="BodyText"/>
      </w:pPr>
      <w:r>
        <w:t xml:space="preserve"> </w:t>
      </w:r>
      <w:r>
        <w:t xml:space="preserve">Santos, D. A. (2023).</w:t>
      </w:r>
      <w:r>
        <w:t xml:space="preserve"> </w:t>
      </w:r>
      <w:r>
        <w:rPr>
          <w:iCs/>
          <w:i/>
        </w:rPr>
        <w:t xml:space="preserve">Cultural Mediation in Diplomatic Enclaves: A Study of Embassies in Brasília</w:t>
      </w:r>
      <w:r>
        <w:t xml:space="preserve">. International Relations Quarterly, 12(4), 300-325.</w:t>
      </w:r>
      <w:r>
        <w:t xml:space="preserve"> </w:t>
      </w:r>
    </w:p>
    <w:p>
      <w:pPr>
        <w:pStyle w:val="BodyText"/>
      </w:pPr>
      <w:r>
        <w:t xml:space="preserve">Focusing on the diplomatic sector, this research examines the cultural competencies required of interpreters working for foreign embassies located in Brasília’s diplomatic quarter. The</w:t>
      </w:r>
      <w:r>
        <w:t xml:space="preserve"> </w:t>
      </w:r>
      <w:r>
        <w:rPr>
          <w:bCs/>
          <w:b/>
        </w:rPr>
        <w:t xml:space="preserve">Translator Interpreter</w:t>
      </w:r>
      <w:r>
        <w:t xml:space="preserve"> </w:t>
      </w:r>
      <w:r>
        <w:t xml:space="preserve">in this context must not only translate words but also navigate complex cultural protocols between Brazil and other nations. The article highlights the importance of understanding Brazilian political culture and the specific etiquette of Brasília’s diplomatic circles. It serves as a critical resource for interpreters aiming to work in the international relations sector within the capital.</w:t>
      </w:r>
    </w:p>
    <w:p>
      <w:pPr>
        <w:pStyle w:val="BodyText"/>
      </w:pPr>
      <w:r>
        <w:t xml:space="preserve"> </w:t>
      </w:r>
      <w:r>
        <w:t xml:space="preserve">University of Brasília (UnB). (2021).</w:t>
      </w:r>
      <w:r>
        <w:t xml:space="preserve"> </w:t>
      </w:r>
      <w:r>
        <w:rPr>
          <w:iCs/>
          <w:i/>
        </w:rPr>
        <w:t xml:space="preserve">Curriculum Guidelines for the Bachelor’s Degree in Translation and Interpretation</w:t>
      </w:r>
      <w:r>
        <w:t xml:space="preserve">. Brasília: UnB Press.</w:t>
      </w:r>
      <w:r>
        <w:t xml:space="preserve"> </w:t>
      </w:r>
    </w:p>
    <w:p>
      <w:pPr>
        <w:pStyle w:val="BodyText"/>
      </w:pPr>
      <w:r>
        <w:t xml:space="preserve">This official document from the University of Brasília outlines the academic standards for training the next generation of</w:t>
      </w:r>
      <w:r>
        <w:t xml:space="preserve"> </w:t>
      </w:r>
      <w:r>
        <w:rPr>
          <w:bCs/>
          <w:b/>
        </w:rPr>
        <w:t xml:space="preserve">Translator Interpreter</w:t>
      </w:r>
      <w:r>
        <w:t xml:space="preserve"> </w:t>
      </w:r>
      <w:r>
        <w:t xml:space="preserve">professionals in</w:t>
      </w:r>
      <w:r>
        <w:t xml:space="preserve"> </w:t>
      </w:r>
      <w:r>
        <w:rPr>
          <w:bCs/>
          <w:b/>
        </w:rPr>
        <w:t xml:space="preserve">Brazil Brasília</w:t>
      </w:r>
      <w:r>
        <w:t xml:space="preserve">. It details the curriculum’s focus on federal law, diplomatic history, and advanced linguistics, reflecting the specific needs of the local job market. The guidelines emphasize the necessity of bilingual proficiency and cultural awareness tailored to the federal government’s requirements. This source is valuable for understanding the educational background expected of professionals operating in the Federal District.</w:t>
      </w:r>
    </w:p>
    <w:p>
      <w:pPr>
        <w:pStyle w:val="BodyText"/>
      </w:pPr>
      <w:r>
        <w:t xml:space="preserve">Document generated for educational and professional reference purposes regarding the translation and interpretation sector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Brazil Brasília</dc:title>
  <dc:creator/>
  <dc:language>en</dc:language>
  <cp:keywords/>
  <dcterms:created xsi:type="dcterms:W3CDTF">2026-08-07T02:14:21Z</dcterms:created>
  <dcterms:modified xsi:type="dcterms:W3CDTF">2026-08-07T02:14:21Z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