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Montreal,</w:t>
      </w:r>
      <w:r>
        <w:t xml:space="preserve"> </w:t>
      </w:r>
      <w:r>
        <w:t xml:space="preserve">Canada</w:t>
      </w:r>
    </w:p>
    <w:bookmarkStart w:id="24" w:name="X2c646b7d2cc209d3fd71821a48251bc39c6621c"/>
    <w:p>
      <w:pPr>
        <w:pStyle w:val="Heading1"/>
      </w:pPr>
      <w:r>
        <w:t xml:space="preserve">Annotated Bibliography: The Landscape of Translation and Interpretation in Montreal, Canada</w:t>
      </w:r>
    </w:p>
    <w:p>
      <w:pPr>
        <w:pStyle w:val="FirstParagraph"/>
      </w:pPr>
      <w:r>
        <w:t xml:space="preserve">This annotated bibliography compiles essential resources regarding the professional practice of translation and interpretation within the specific context of Montreal, Quebec, and Canada at large. The selected works address the unique linguistic duality of the region, the regulatory frameworks governing language professionals, and the cultural nuances required for effective communication in a bilingual metropolis.</w:t>
      </w:r>
    </w:p>
    <w:bookmarkStart w:id="20" w:name="Xf8c719d2ef2d44dc8d18bff52a09f4554478458"/>
    <w:p>
      <w:pPr>
        <w:pStyle w:val="Heading2"/>
      </w:pPr>
      <w:r>
        <w:t xml:space="preserve">Regulatory Frameworks and Professional Standards</w:t>
      </w:r>
    </w:p>
    <w:p>
      <w:pPr>
        <w:pStyle w:val="FirstParagraph"/>
      </w:pPr>
      <w:r>
        <w:t xml:space="preserve">Office québécois de la langue française (OQLF). (2023).</w:t>
      </w:r>
      <w:r>
        <w:t xml:space="preserve"> </w:t>
      </w:r>
      <w:r>
        <w:rPr>
          <w:iCs/>
          <w:i/>
        </w:rPr>
        <w:t xml:space="preserve">Charter of the French Language (Bill 96)</w:t>
      </w:r>
      <w:r>
        <w:t xml:space="preserve">. Quebec Government.</w:t>
      </w:r>
    </w:p>
    <w:p>
      <w:pPr>
        <w:pStyle w:val="BodyText"/>
      </w:pPr>
      <w:r>
        <w:t xml:space="preserve">This primary legal document is the cornerstone for any translator or interpreter operating in Montreal. It outlines the strict requirements for the use of French in commerce, administration, and public signage. For language professionals, this text is critical as it defines the legal weight of translated documents and mandates that official communications be available in French. Understanding this legislation is non-negotiable for practitioners in Canada's largest French-speaking city, as it dictates the scope of work and the legal responsibilities of certified professionals.</w:t>
      </w:r>
    </w:p>
    <w:p>
      <w:pPr>
        <w:pStyle w:val="BodyText"/>
      </w:pPr>
      <w:r>
        <w:t xml:space="preserve">Ordre des traducteurs, terminologues et interprètes agréés du Québec (OTTIAQ). (2022).</w:t>
      </w:r>
      <w:r>
        <w:t xml:space="preserve"> </w:t>
      </w:r>
      <w:r>
        <w:rPr>
          <w:iCs/>
          <w:i/>
        </w:rPr>
        <w:t xml:space="preserve">Code of Ethics and Professional Practice</w:t>
      </w:r>
      <w:r>
        <w:t xml:space="preserve">. OTTIAQ.</w:t>
      </w:r>
    </w:p>
    <w:p>
      <w:pPr>
        <w:pStyle w:val="BodyText"/>
      </w:pPr>
      <w:r>
        <w:t xml:space="preserve">This document details the ethical obligations of members of the OTTIAQ, the sole regulatory body for translators, terminologists, and interpreters in Quebec. It provides specific guidelines on confidentiality, conflict of interest, and professional competence. For a translator or interpreter in Montreal, this code is vital for maintaining professional standing and ensuring that services meet the high standards expected by Quebec courts, government bodies, and private clients. It highlights the distinction between certified and non-certified practitioners in the local market.</w:t>
      </w:r>
    </w:p>
    <w:bookmarkEnd w:id="20"/>
    <w:bookmarkStart w:id="21" w:name="linguistic-and-cultural-contexts"/>
    <w:p>
      <w:pPr>
        <w:pStyle w:val="Heading2"/>
      </w:pPr>
      <w:r>
        <w:t xml:space="preserve">Linguistic and Cultural Contexts</w:t>
      </w:r>
    </w:p>
    <w:p>
      <w:pPr>
        <w:pStyle w:val="FirstParagraph"/>
      </w:pPr>
      <w:r>
        <w:t xml:space="preserve">Beaulieu, J. A., &amp; Nadeau, R. (2019).</w:t>
      </w:r>
      <w:r>
        <w:t xml:space="preserve"> </w:t>
      </w:r>
      <w:r>
        <w:rPr>
          <w:iCs/>
          <w:i/>
        </w:rPr>
        <w:t xml:space="preserve">Language and Identity in Montreal: A Bilingual City</w:t>
      </w:r>
      <w:r>
        <w:t xml:space="preserve">. McGill-Queen's University Press.</w:t>
      </w:r>
    </w:p>
    <w:p>
      <w:pPr>
        <w:pStyle w:val="BodyText"/>
      </w:pPr>
      <w:r>
        <w:t xml:space="preserve">This academic work explores the sociolinguistic dynamics of Montreal, offering deep insights into how language shapes identity in the city. For interpreters and translators, this text is invaluable for understanding the cultural subtext behind client communications. It discusses the nuances of "Quebec French" versus "Metropolitan French" and the role of English in the local economy. This cultural competence is essential for professionals aiming to provide accurate, culturally sensitive translations that resonate with the local population rather than producing literal, context-free renderings.</w:t>
      </w:r>
    </w:p>
    <w:p>
      <w:pPr>
        <w:pStyle w:val="BodyText"/>
      </w:pPr>
      <w:r>
        <w:t xml:space="preserve">Canada. (2021).</w:t>
      </w:r>
      <w:r>
        <w:t xml:space="preserve"> </w:t>
      </w:r>
      <w:r>
        <w:rPr>
          <w:iCs/>
          <w:i/>
        </w:rPr>
        <w:t xml:space="preserve">Official Languages Act</w:t>
      </w:r>
      <w:r>
        <w:t xml:space="preserve">. Department of Justice Canada.</w:t>
      </w:r>
    </w:p>
    <w:p>
      <w:pPr>
        <w:pStyle w:val="BodyText"/>
      </w:pPr>
      <w:r>
        <w:t xml:space="preserve">While Quebec has its own language laws, the federal Official Languages Act remains relevant for translators and interpreters working with federal institutions in Montreal, such as immigration offices, federal courts, and national banks. This act guarantees the right to communicate in both English and French with federal services. Professionals must navigate the intersection of this federal mandate and Quebec's provincial laws. This resource clarifies the requirements for bilingual service delivery in the national capital region and major hubs like Montreal, ensuring compliance in federal contexts.</w:t>
      </w:r>
    </w:p>
    <w:bookmarkEnd w:id="21"/>
    <w:bookmarkStart w:id="22" w:name="technical-and-specialized-translation"/>
    <w:p>
      <w:pPr>
        <w:pStyle w:val="Heading2"/>
      </w:pPr>
      <w:r>
        <w:t xml:space="preserve">Technical and Specialized Translation</w:t>
      </w:r>
    </w:p>
    <w:p>
      <w:pPr>
        <w:pStyle w:val="FirstParagraph"/>
      </w:pPr>
      <w:r>
        <w:t xml:space="preserve">Bureau de normalization du Québec (BNQ). (2020).</w:t>
      </w:r>
      <w:r>
        <w:t xml:space="preserve"> </w:t>
      </w:r>
      <w:r>
        <w:rPr>
          <w:iCs/>
          <w:i/>
        </w:rPr>
        <w:t xml:space="preserve">Standard for Translation Services (BNQ 9540-801)</w:t>
      </w:r>
      <w:r>
        <w:t xml:space="preserve">. BNQ.</w:t>
      </w:r>
    </w:p>
    <w:p>
      <w:pPr>
        <w:pStyle w:val="BodyText"/>
      </w:pPr>
      <w:r>
        <w:t xml:space="preserve">This technical standard defines the quality requirements for translation services in Quebec. It covers processes for project management, terminology management, and quality assurance. For agencies and freelance translators in Montreal, adhering to this standard is often a prerequisite for securing contracts with large corporations and government entities. It provides a structured approach to handling complex technical documents, ensuring consistency and accuracy in specialized fields such as engineering, medicine, and law within the Quebec market.</w:t>
      </w:r>
    </w:p>
    <w:p>
      <w:pPr>
        <w:pStyle w:val="BodyText"/>
      </w:pPr>
      <w:r>
        <w:t xml:space="preserve">Goulet, J. (2018).</w:t>
      </w:r>
      <w:r>
        <w:t xml:space="preserve"> </w:t>
      </w:r>
      <w:r>
        <w:rPr>
          <w:iCs/>
          <w:i/>
        </w:rPr>
        <w:t xml:space="preserve">Legal Translation in Quebec: Civil Law vs. Common Law</w:t>
      </w:r>
      <w:r>
        <w:t xml:space="preserve">. Éditions Yvon Blais.</w:t>
      </w:r>
    </w:p>
    <w:p>
      <w:pPr>
        <w:pStyle w:val="BodyText"/>
      </w:pPr>
      <w:r>
        <w:t xml:space="preserve">This text addresses the unique challenge of legal translation in Montreal, where the civil law system of Quebec intersects with the common law system of the rest of Canada. It provides comparative analysis of legal terminology and concepts, which is crucial for translators working in contracts, litigation, and corporate law. Given Montreal's status as a major legal hub, this resource is indispensable for ensuring that legal documents are not only linguistically accurate but also legally valid in both jurisdictions.</w:t>
      </w:r>
    </w:p>
    <w:bookmarkEnd w:id="22"/>
    <w:bookmarkStart w:id="23" w:name="interpretation-and-community-services"/>
    <w:p>
      <w:pPr>
        <w:pStyle w:val="Heading2"/>
      </w:pPr>
      <w:r>
        <w:t xml:space="preserve">Interpretation and Community Services</w:t>
      </w:r>
    </w:p>
    <w:p>
      <w:pPr>
        <w:pStyle w:val="FirstParagraph"/>
      </w:pPr>
      <w:r>
        <w:t xml:space="preserve">Immigration, Refugees and Citizenship Canada (IRCC). (2023).</w:t>
      </w:r>
      <w:r>
        <w:t xml:space="preserve"> </w:t>
      </w:r>
      <w:r>
        <w:rPr>
          <w:iCs/>
          <w:i/>
        </w:rPr>
        <w:t xml:space="preserve">Guidelines for Interpreters in Immigration Proceedings</w:t>
      </w:r>
      <w:r>
        <w:t xml:space="preserve">. IRCC.</w:t>
      </w:r>
    </w:p>
    <w:p>
      <w:pPr>
        <w:pStyle w:val="BodyText"/>
      </w:pPr>
      <w:r>
        <w:t xml:space="preserve">Montreal is a primary destination for immigrants and refugees in Canada. This guideline outlines the specific requirements for interpreters working in immigration hearings and settlement services. It emphasizes the need for neutrality, accuracy, and cultural awareness when dealing with vulnerable populations. For interpreters in Montreal, this document is a practical tool for understanding the protocols required in federal immigration contexts, ensuring that non-English and non-French speakers can effectively navigate the Canadian immigration system.</w:t>
      </w:r>
    </w:p>
    <w:p>
      <w:pPr>
        <w:pStyle w:val="BodyText"/>
      </w:pPr>
      <w:r>
        <w:t xml:space="preserve">Tremblay, M. (2021).</w:t>
      </w:r>
      <w:r>
        <w:t xml:space="preserve"> </w:t>
      </w:r>
      <w:r>
        <w:rPr>
          <w:iCs/>
          <w:i/>
        </w:rPr>
        <w:t xml:space="preserve">Community Interpreting in Quebec: Challenges and Best Practices</w:t>
      </w:r>
      <w:r>
        <w:t xml:space="preserve">. University of Ottawa Press.</w:t>
      </w:r>
    </w:p>
    <w:p>
      <w:pPr>
        <w:pStyle w:val="BodyText"/>
      </w:pPr>
      <w:r>
        <w:t xml:space="preserve">This study focuses on the role of interpreters in healthcare, social services, and education in Quebec. It highlights the specific challenges faced by interpreters in Montreal's diverse communities, including the need to bridge cultural gaps between service providers and clients from various linguistic backgrounds. The text offers practical strategies for managing ethical dilemmas and maintaining professional boundaries in high-stakes community settings. It is a key resource for interpreters seeking to improve their effectiveness in Montreal's public service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Montreal, Canada</dc:title>
  <dc:creator/>
  <dc:language>en</dc:language>
  <cp:keywords/>
  <dcterms:created xsi:type="dcterms:W3CDTF">2026-08-07T10:38:43Z</dcterms:created>
  <dcterms:modified xsi:type="dcterms:W3CDTF">2026-08-07T10:38:43Z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