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of the Translator Interpreter in China Guangzhou</w:t>
      </w:r>
    </w:p>
    <w:p>
      <w:pPr>
        <w:pStyle w:val="BodyText"/>
      </w:pPr>
      <w:r>
        <w:rPr>
          <w:bCs/>
          <w:b/>
        </w:rPr>
        <w:t xml:space="preserve">Context:</w:t>
      </w:r>
      <w:r>
        <w:t xml:space="preserve"> </w:t>
      </w:r>
      <w:r>
        <w:t xml:space="preserve">Linguistic Services in the Greater Bay Area and International Trade</w:t>
      </w:r>
    </w:p>
    <w:bookmarkEnd w:id="20"/>
    <w:p>
      <w:pPr>
        <w:pStyle w:val="BodyText"/>
      </w:pPr>
      <w:r>
        <w:t xml:space="preserve">Guangzhou, the capital of Guangdong Province, stands as a pivotal hub for international commerce, manufacturing, and cultural exchange within China. As a primary gateway for foreign trade and a core city of the Greater Bay Area, the demand for professional linguistic mediation is exceptionally high. This annotated bibliography compiles key resources regarding the profession of the Translator Interpreter within this specific geographic and economic context. The selected works explore the linguistic challenges of Cantonese and Mandarin, the technical demands of the Canton Fair, and the evolving role of technology in professional translation services in Southern China.</w:t>
      </w:r>
    </w:p>
    <w:bookmarkStart w:id="21" w:name="introduction-and-context"/>
    <w:p>
      <w:pPr>
        <w:pStyle w:val="Heading2"/>
      </w:pPr>
      <w:r>
        <w:t xml:space="preserve">Introduction and Context</w:t>
      </w:r>
    </w:p>
    <w:p>
      <w:pPr>
        <w:pStyle w:val="FirstParagraph"/>
      </w:pPr>
      <w:r>
        <w:t xml:space="preserve">Baker, M. (2018).</w:t>
      </w:r>
      <w:r>
        <w:t xml:space="preserve"> </w:t>
      </w:r>
      <w:r>
        <w:rPr>
          <w:iCs/>
          <w:i/>
        </w:rPr>
        <w:t xml:space="preserve">In Other Words: A Coursebook on Translation</w:t>
      </w:r>
      <w:r>
        <w:t xml:space="preserve"> </w:t>
      </w:r>
      <w:r>
        <w:t xml:space="preserve">(3rd ed.). Routledge.</w:t>
      </w:r>
    </w:p>
    <w:p>
      <w:pPr>
        <w:pStyle w:val="BodyText"/>
      </w:pPr>
      <w:r>
        <w:t xml:space="preserve">While this is a foundational text in translation studies globally, it is essential for understanding the theoretical framework required of a Translator Interpreter operating in China Guangzhou. Baker’s work provides the necessary linguistic tools to analyze the structural differences between English and Chinese. For a practitioner in Guangzhou, mastering these concepts is vital when dealing with the high volume of commercial contracts and technical documentation that flow through the city. This text serves as a baseline for professional competence before addressing the specific regional nuances of the Guangdong market.</w:t>
      </w:r>
    </w:p>
    <w:bookmarkEnd w:id="21"/>
    <w:bookmarkStart w:id="22" w:name="X484831e9a87e54a5699e851b01d5ca4e8dd265e"/>
    <w:p>
      <w:pPr>
        <w:pStyle w:val="Heading2"/>
      </w:pPr>
      <w:r>
        <w:t xml:space="preserve">Linguistic Nuances: Cantonese and Mandarin</w:t>
      </w:r>
    </w:p>
    <w:p>
      <w:pPr>
        <w:pStyle w:val="FirstParagraph"/>
      </w:pPr>
      <w:r>
        <w:t xml:space="preserve">Chan, C. (2019).</w:t>
      </w:r>
      <w:r>
        <w:t xml:space="preserve"> </w:t>
      </w:r>
      <w:r>
        <w:rPr>
          <w:iCs/>
          <w:i/>
        </w:rPr>
        <w:t xml:space="preserve">Cantonese: A Comprehensive Grammar</w:t>
      </w:r>
      <w:r>
        <w:t xml:space="preserve">. Routledge.</w:t>
      </w:r>
    </w:p>
    <w:p>
      <w:pPr>
        <w:pStyle w:val="BodyText"/>
      </w:pPr>
      <w:r>
        <w:t xml:space="preserve">Guangzhou is the cultural heartland of the Cantonese-speaking population. For a Translator Interpreter working in this region, proficiency in Mandarin alone is often insufficient for deep cultural integration or local business negotiations. Chan’s comprehensive grammar provides an in-depth analysis of the syntax, morphology, and pragmatics of Cantonese. This resource is critical for interpreters who must navigate the "diglossic" environment of Guangzhou, where Mandarin is used for official government business, but Cantonese remains the dominant language for local commerce, social interaction, and traditional industries.</w:t>
      </w:r>
    </w:p>
    <w:p>
      <w:pPr>
        <w:pStyle w:val="BodyText"/>
      </w:pPr>
      <w:r>
        <w:t xml:space="preserve">Li, C. N., &amp; Thompson, S. A. (1981).</w:t>
      </w:r>
      <w:r>
        <w:t xml:space="preserve"> </w:t>
      </w:r>
      <w:r>
        <w:rPr>
          <w:iCs/>
          <w:i/>
        </w:rPr>
        <w:t xml:space="preserve">Mandarin Chinese: A Functional Reference Grammar</w:t>
      </w:r>
      <w:r>
        <w:t xml:space="preserve">. University of California Press.</w:t>
      </w:r>
    </w:p>
    <w:p>
      <w:pPr>
        <w:pStyle w:val="BodyText"/>
      </w:pPr>
      <w:r>
        <w:t xml:space="preserve">As the official language of the People's Republic of China, Mandarin is the lingua franca for all formal interactions in Guangzhou. This seminal work by Li and Thompson offers a functional approach to the language, focusing on how meaning is constructed in context. For a Translator Interpreter, this is indispensable for understanding the subtle pragmatic markers in Chinese that dictate politeness, hierarchy, and obligation. In the business environment of Guangzhou, where "face" and relationship building are paramount, the ability to interpret these functional nuances accurately is as important as lexical accuracy.</w:t>
      </w:r>
    </w:p>
    <w:bookmarkEnd w:id="22"/>
    <w:bookmarkStart w:id="23" w:name="commercial-and-trade-interpretation"/>
    <w:p>
      <w:pPr>
        <w:pStyle w:val="Heading2"/>
      </w:pPr>
      <w:r>
        <w:t xml:space="preserve">Commercial and Trade Interpretation</w:t>
      </w:r>
    </w:p>
    <w:p>
      <w:pPr>
        <w:pStyle w:val="FirstParagraph"/>
      </w:pPr>
      <w:r>
        <w:t xml:space="preserve">Gouadec, D. (2007).</w:t>
      </w:r>
      <w:r>
        <w:t xml:space="preserve"> </w:t>
      </w:r>
      <w:r>
        <w:rPr>
          <w:iCs/>
          <w:i/>
        </w:rPr>
        <w:t xml:space="preserve">Translation as a Profession</w:t>
      </w:r>
      <w:r>
        <w:t xml:space="preserve">. John Benjamins Publishing Company.</w:t>
      </w:r>
    </w:p>
    <w:p>
      <w:pPr>
        <w:pStyle w:val="BodyText"/>
      </w:pPr>
      <w:r>
        <w:t xml:space="preserve">Guangzhou hosts the Canton Fair (China Import and Export Fair), the largest trade fair in China, which attracts hundreds of thousands of international buyers annually. Gouadec’s text examines the professional realities of translation, including ethics, working conditions, and the specific demands of conference and business interpreting. This resource is highly relevant to the Translator Interpreter in Guangzhou, offering insights into managing the high-pressure environments typical of trade expos and multinational negotiations in the Pearl River Delta. It highlights the shift from amateur translation to specialized, professional service provision.</w:t>
      </w:r>
    </w:p>
    <w:p>
      <w:pPr>
        <w:pStyle w:val="BodyText"/>
      </w:pPr>
      <w:r>
        <w:t xml:space="preserve">Setton, R. (2000).</w:t>
      </w:r>
      <w:r>
        <w:t xml:space="preserve"> </w:t>
      </w:r>
      <w:r>
        <w:rPr>
          <w:iCs/>
          <w:i/>
        </w:rPr>
        <w:t xml:space="preserve">Interpreting for International Conferences: A Study of Working Methods</w:t>
      </w:r>
      <w:r>
        <w:t xml:space="preserve">. Multilingual Matters.</w:t>
      </w:r>
    </w:p>
    <w:p>
      <w:pPr>
        <w:pStyle w:val="BodyText"/>
      </w:pPr>
      <w:r>
        <w:t xml:space="preserve">As Guangzhou increasingly hosts international summits and forums related to the Belt and Road Initiative, the demand for high-level conference interpreting has surged. Setton’s study provides a rigorous analysis of the cognitive processes involved in simultaneous interpreting. For professionals in Guangzhou, this text offers strategies for handling complex terminology and rapid speech patterns during diplomatic and economic events. It underscores the necessity of preparation and subject-matter expertise, which are crucial when interpreting for technical industries prevalent in the Guangdong province.</w:t>
      </w:r>
    </w:p>
    <w:bookmarkEnd w:id="23"/>
    <w:bookmarkStart w:id="24" w:name="technology-and-the-future-of-translation"/>
    <w:p>
      <w:pPr>
        <w:pStyle w:val="Heading2"/>
      </w:pPr>
      <w:r>
        <w:t xml:space="preserve">Technology and the Future of Translation</w:t>
      </w:r>
    </w:p>
    <w:p>
      <w:pPr>
        <w:pStyle w:val="FirstParagraph"/>
      </w:pPr>
      <w:r>
        <w:t xml:space="preserve">O'Brien, S. (2012).</w:t>
      </w:r>
      <w:r>
        <w:t xml:space="preserve"> </w:t>
      </w:r>
      <w:r>
        <w:rPr>
          <w:iCs/>
          <w:i/>
        </w:rPr>
        <w:t xml:space="preserve">Translation as Problem Solving</w:t>
      </w:r>
      <w:r>
        <w:t xml:space="preserve">. John Benjamins Publishing Company.</w:t>
      </w:r>
    </w:p>
    <w:p>
      <w:pPr>
        <w:pStyle w:val="BodyText"/>
      </w:pPr>
      <w:r>
        <w:t xml:space="preserve">The translation industry in China is rapidly adopting Computer-Assisted Translation (CAT) tools and machine translation technologies. O'Brien’s work explores the problem-solving nature of translation and how technology can support the translator. In Guangzhou, a tech-forward city, a Translator Interpreter must be proficient in using these tools to maintain efficiency and consistency across large projects. This book helps practitioners understand how to leverage technology without compromising the quality of human judgment, which remains essential for culturally sensitive communication in the Chinese market.</w:t>
      </w:r>
    </w:p>
    <w:p>
      <w:pPr>
        <w:pStyle w:val="BodyText"/>
      </w:pPr>
      <w:r>
        <w:t xml:space="preserve">Wang, Y. (2020). "The Impact of AI on the Translation Industry in China."</w:t>
      </w:r>
      <w:r>
        <w:t xml:space="preserve"> </w:t>
      </w:r>
      <w:r>
        <w:rPr>
          <w:iCs/>
          <w:i/>
        </w:rPr>
        <w:t xml:space="preserve">Journal of Translation Studies</w:t>
      </w:r>
      <w:r>
        <w:t xml:space="preserve">, 15(2), 45-60.</w:t>
      </w:r>
    </w:p>
    <w:p>
      <w:pPr>
        <w:pStyle w:val="BodyText"/>
      </w:pPr>
      <w:r>
        <w:t xml:space="preserve">This specific article addresses the local context of the Chinese translation market. It discusses how artificial intelligence is reshaping the roles of translators and interpreters in major economic hubs like Guangzhou and Shenzhen. The author argues that while AI handles routine translation, the demand for human interpreters who can manage cultural nuance and complex negotiation dynamics is increasing. For a Translator Interpreter in Guangzhou, this resource provides a realistic outlook on career development, emphasizing the need for specialization in areas where human intelligence outperforms algorithms.</w:t>
      </w:r>
    </w:p>
    <w:bookmarkEnd w:id="24"/>
    <w:bookmarkStart w:id="25" w:name="cultural-competence-and-localization"/>
    <w:p>
      <w:pPr>
        <w:pStyle w:val="Heading2"/>
      </w:pPr>
      <w:r>
        <w:t xml:space="preserve">Cultural Competence and Localization</w:t>
      </w:r>
    </w:p>
    <w:p>
      <w:pPr>
        <w:pStyle w:val="FirstParagraph"/>
      </w:pPr>
      <w:r>
        <w:t xml:space="preserve">Nida, E. A., &amp; Taber, C. R. (1969).</w:t>
      </w:r>
      <w:r>
        <w:t xml:space="preserve"> </w:t>
      </w:r>
      <w:r>
        <w:rPr>
          <w:iCs/>
          <w:i/>
        </w:rPr>
        <w:t xml:space="preserve">The Theory and Practice of Translation</w:t>
      </w:r>
      <w:r>
        <w:t xml:space="preserve">. Brill Archive.</w:t>
      </w:r>
    </w:p>
    <w:p>
      <w:pPr>
        <w:pStyle w:val="BodyText"/>
      </w:pPr>
      <w:r>
        <w:t xml:space="preserve">Nida’s concept of "dynamic equivalence" is particularly relevant for a Translator Interpreter working in Guangzhou, where the goal is often to facilitate understanding between vastly different cultural systems. Whether translating marketing materials for foreign brands entering the Chinese market or explaining Chinese regulations to foreign investors, the interpreter must ensure the message resonates with the target audience. This classic text provides the theoretical underpinning for localization strategies that are critical for success in the competitive business environment of Southern China.</w:t>
      </w:r>
    </w:p>
    <w:p>
      <w:pPr>
        <w:pStyle w:val="BodyText"/>
      </w:pPr>
      <w:r>
        <w:t xml:space="preserve">Document generated for educational and professional reference purposes regarding linguistic services in Guangzhou, China.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China Guangzhou</dc:title>
  <dc:creator/>
  <dc:language>en</dc:language>
  <cp:keywords/>
  <dcterms:created xsi:type="dcterms:W3CDTF">2026-08-07T09:47:33Z</dcterms:created>
  <dcterms:modified xsi:type="dcterms:W3CDTF">2026-08-07T09:47:33Z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