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Lyon</w:t>
      </w:r>
    </w:p>
    <w:bookmarkStart w:id="20" w:name="Xfe249e24d8b91ea61098c90f5eaa103486a0413"/>
    <w:p>
      <w:pPr>
        <w:pStyle w:val="Heading1"/>
      </w:pPr>
      <w:r>
        <w:t xml:space="preserve">Annotated Bibliography: Translator Interpreter in France Lyon</w:t>
      </w:r>
    </w:p>
    <w:p>
      <w:pPr>
        <w:pStyle w:val="FirstParagraph"/>
      </w:pPr>
      <w:r>
        <w:rPr>
          <w:bCs/>
          <w:b/>
        </w:rPr>
        <w:t xml:space="preserve">Subject:</w:t>
      </w:r>
      <w:r>
        <w:t xml:space="preserve"> </w:t>
      </w:r>
      <w:r>
        <w:t xml:space="preserve">Professional Translation and Interpretation Standards, Legal Frameworks, and Regional Practice in Lyon, France.</w:t>
      </w:r>
    </w:p>
    <w:bookmarkEnd w:id="20"/>
    <w:p>
      <w:pPr>
        <w:pStyle w:val="BodyText"/>
      </w:pPr>
      <w:r>
        <w:t xml:space="preserve">This annotated bibliography compiles essential resources regarding the profession of the</w:t>
      </w:r>
      <w:r>
        <w:t xml:space="preserve"> </w:t>
      </w:r>
      <w:r>
        <w:rPr>
          <w:bCs/>
          <w:b/>
        </w:rPr>
        <w:t xml:space="preserve">Translator Interpreter</w:t>
      </w:r>
      <w:r>
        <w:t xml:space="preserve"> </w:t>
      </w:r>
      <w:r>
        <w:t xml:space="preserve">within the specific context of</w:t>
      </w:r>
      <w:r>
        <w:t xml:space="preserve"> </w:t>
      </w:r>
      <w:r>
        <w:rPr>
          <w:bCs/>
          <w:b/>
        </w:rPr>
        <w:t xml:space="preserve">France Lyon</w:t>
      </w:r>
      <w:r>
        <w:t xml:space="preserve">. Lyon, as a major European hub for pharmaceuticals, biotechnology, and international trade, presents unique challenges and opportunities for language professionals. The following entries cover the legal requirements for sworn translation in France, the specific role of the</w:t>
      </w:r>
      <w:r>
        <w:t xml:space="preserve"> </w:t>
      </w:r>
      <w:r>
        <w:rPr>
          <w:iCs/>
          <w:i/>
        </w:rPr>
        <w:t xml:space="preserve">traducteur assermenté</w:t>
      </w:r>
      <w:r>
        <w:t xml:space="preserve"> </w:t>
      </w:r>
      <w:r>
        <w:t xml:space="preserve">in the Lyon judicial district, and the ethical standards governing interpretation in this region. These sources are critical for understanding how a Translator Interpreter operates under French law while serving the diverse linguistic needs of the Lyon metropolitan area.</w:t>
      </w:r>
    </w:p>
    <w:bookmarkStart w:id="23" w:name="legal-framework-and-professional-status"/>
    <w:p>
      <w:pPr>
        <w:pStyle w:val="Heading2"/>
      </w:pPr>
      <w:r>
        <w:t xml:space="preserve">Legal Framework and Professional Status</w:t>
      </w:r>
    </w:p>
    <w:bookmarkStart w:id="21" w:name="X7b5ebb2ff9176341974c551b44d103911e7e31f"/>
    <w:p>
      <w:pPr>
        <w:pStyle w:val="Heading3"/>
      </w:pPr>
      <w:r>
        <w:t xml:space="preserve">1. The French Ministry of Justice Guidelines</w:t>
      </w:r>
    </w:p>
    <w:p>
      <w:pPr>
        <w:pStyle w:val="FirstParagraph"/>
      </w:pPr>
      <w:r>
        <w:t xml:space="preserve">Ministère de la Justice. (2023).</w:t>
      </w:r>
      <w:r>
        <w:t xml:space="preserve"> </w:t>
      </w:r>
      <w:r>
        <w:rPr>
          <w:iCs/>
          <w:i/>
        </w:rPr>
        <w:t xml:space="preserve">Les traducteurs assermentés : Rôle, nomination et obligations</w:t>
      </w:r>
      <w:r>
        <w:t xml:space="preserve">. Paris: Direction des Affaires Civiles et du Sceau.</w:t>
      </w:r>
    </w:p>
    <w:p>
      <w:pPr>
        <w:pStyle w:val="BodyText"/>
      </w:pPr>
      <w:r>
        <w:t xml:space="preserve">This official government publication outlines the legal framework governing sworn translators in France. It is fundamental for any Translator Interpreter seeking to practice in</w:t>
      </w:r>
      <w:r>
        <w:t xml:space="preserve"> </w:t>
      </w:r>
      <w:r>
        <w:rPr>
          <w:bCs/>
          <w:b/>
        </w:rPr>
        <w:t xml:space="preserve">France Lyon</w:t>
      </w:r>
      <w:r>
        <w:t xml:space="preserve">, as it details the rigorous appointment process by the Court of Appeal. The document clarifies that only translators appointed by the judicial authority can produce documents with legal validity for administrative and judicial purposes. For professionals in Lyon, this source is indispensable for understanding the jurisdiction of the Court of Appeal of Lyon, which oversees the appointment and discipline of sworn translators in the Auvergne-Rhône-Alpes region. It emphasizes the binding nature of the oath taken by the Translator Interpreter, ensuring fidelity to the source text in legal contexts.</w:t>
      </w:r>
    </w:p>
    <w:bookmarkEnd w:id="21"/>
    <w:bookmarkStart w:id="22" w:name="X57c63870379ef1b67b1cdff34d5f66cd8dbba1d"/>
    <w:p>
      <w:pPr>
        <w:pStyle w:val="Heading3"/>
      </w:pPr>
      <w:r>
        <w:t xml:space="preserve">2. Code de Procédure Civile (Civil Procedure Code)</w:t>
      </w:r>
    </w:p>
    <w:p>
      <w:pPr>
        <w:pStyle w:val="FirstParagraph"/>
      </w:pPr>
      <w:r>
        <w:t xml:space="preserve">Légifrance. (2024).</w:t>
      </w:r>
      <w:r>
        <w:t xml:space="preserve"> </w:t>
      </w:r>
      <w:r>
        <w:rPr>
          <w:iCs/>
          <w:i/>
        </w:rPr>
        <w:t xml:space="preserve">Code de procédure civile : Articles 75 à 78</w:t>
      </w:r>
      <w:r>
        <w:t xml:space="preserve">. Paris: Journal Officiel de la République Française.</w:t>
      </w:r>
    </w:p>
    <w:p>
      <w:pPr>
        <w:pStyle w:val="BodyText"/>
      </w:pPr>
      <w:r>
        <w:t xml:space="preserve">Articles 75 to 78 of the French Civil Procedure Code define the specific duties of the</w:t>
      </w:r>
      <w:r>
        <w:t xml:space="preserve"> </w:t>
      </w:r>
      <w:r>
        <w:rPr>
          <w:iCs/>
          <w:i/>
        </w:rPr>
        <w:t xml:space="preserve">traducteur assermenté</w:t>
      </w:r>
      <w:r>
        <w:t xml:space="preserve"> </w:t>
      </w:r>
      <w:r>
        <w:t xml:space="preserve">and the</w:t>
      </w:r>
      <w:r>
        <w:t xml:space="preserve"> </w:t>
      </w:r>
      <w:r>
        <w:rPr>
          <w:iCs/>
          <w:i/>
        </w:rPr>
        <w:t xml:space="preserve">interprète assermenté</w:t>
      </w:r>
      <w:r>
        <w:t xml:space="preserve">. This legal text is crucial for a Translator Interpreter working in</w:t>
      </w:r>
      <w:r>
        <w:t xml:space="preserve"> </w:t>
      </w:r>
      <w:r>
        <w:rPr>
          <w:bCs/>
          <w:b/>
        </w:rPr>
        <w:t xml:space="preserve">France Lyon</w:t>
      </w:r>
      <w:r>
        <w:t xml:space="preserve">, particularly in civil litigation involving foreign parties. It stipulates that translations must be exact and that the interpreter must swear to interpret faithfully during hearings at the Tribunal Judiciaire de Lyon. This source provides the statutory basis for the Translator Interpreter's authority in courtrooms and notary offices across the Lyon district, highlighting the legal consequences of inaccurate translation or interpretation.</w:t>
      </w:r>
    </w:p>
    <w:bookmarkEnd w:id="22"/>
    <w:bookmarkEnd w:id="23"/>
    <w:bookmarkStart w:id="26" w:name="regional-practice-in-lyon"/>
    <w:p>
      <w:pPr>
        <w:pStyle w:val="Heading2"/>
      </w:pPr>
      <w:r>
        <w:t xml:space="preserve">Regional Practice in Lyon</w:t>
      </w:r>
    </w:p>
    <w:bookmarkStart w:id="24" w:name="court-of-appeal-of-lyon-directory"/>
    <w:p>
      <w:pPr>
        <w:pStyle w:val="Heading3"/>
      </w:pPr>
      <w:r>
        <w:t xml:space="preserve">3. Court of Appeal of Lyon Directory</w:t>
      </w:r>
    </w:p>
    <w:p>
      <w:pPr>
        <w:pStyle w:val="FirstParagraph"/>
      </w:pPr>
      <w:r>
        <w:t xml:space="preserve">Cour d'Appel de Lyon. (2023).</w:t>
      </w:r>
      <w:r>
        <w:t xml:space="preserve"> </w:t>
      </w:r>
      <w:r>
        <w:rPr>
          <w:iCs/>
          <w:i/>
        </w:rPr>
        <w:t xml:space="preserve">Liste des traducteurs et interprètes assermentés près la Cour d'Appel de Lyon</w:t>
      </w:r>
      <w:r>
        <w:t xml:space="preserve">. Lyon: Greffe de la Cour.</w:t>
      </w:r>
    </w:p>
    <w:p>
      <w:pPr>
        <w:pStyle w:val="BodyText"/>
      </w:pPr>
      <w:r>
        <w:t xml:space="preserve">This directory is a practical resource listing all sworn translators and interpreters officially recognized by the Court of Appeal of Lyon. For a Translator Interpreter aiming to establish a practice in</w:t>
      </w:r>
      <w:r>
        <w:t xml:space="preserve"> </w:t>
      </w:r>
      <w:r>
        <w:rPr>
          <w:bCs/>
          <w:b/>
        </w:rPr>
        <w:t xml:space="preserve">France Lyon</w:t>
      </w:r>
      <w:r>
        <w:t xml:space="preserve">, this document serves as both a reference for competitors and a verification tool for clients. It categorizes professionals by language pairs, which is vital in Lyon due to the high demand for specialized translation in the pharmaceutical and chemical industries. The directory also provides contact protocols for urgent judicial interpretation requests, illustrating the operational reality of the Translator Interpreter role within the Lyon judicial system.</w:t>
      </w:r>
    </w:p>
    <w:bookmarkEnd w:id="24"/>
    <w:bookmarkStart w:id="25" w:name="X63e9109f1ba068c9d4dc0195dac07a01a5cd0ca"/>
    <w:p>
      <w:pPr>
        <w:pStyle w:val="Heading3"/>
      </w:pPr>
      <w:r>
        <w:t xml:space="preserve">4. Lyon Chamber of Commerce and Industry (CCI) Reports</w:t>
      </w:r>
    </w:p>
    <w:p>
      <w:pPr>
        <w:pStyle w:val="FirstParagraph"/>
      </w:pPr>
      <w:r>
        <w:t xml:space="preserve">Chambre de Commerce et d'Industrie de Lyon. (2022).</w:t>
      </w:r>
      <w:r>
        <w:t xml:space="preserve"> </w:t>
      </w:r>
      <w:r>
        <w:rPr>
          <w:iCs/>
          <w:i/>
        </w:rPr>
        <w:t xml:space="preserve">International Trade and Language Services in the Auvergne-Rhône-Alpes Region</w:t>
      </w:r>
      <w:r>
        <w:t xml:space="preserve">. Lyon: CCI Lyon.</w:t>
      </w:r>
    </w:p>
    <w:p>
      <w:pPr>
        <w:pStyle w:val="BodyText"/>
      </w:pPr>
      <w:r>
        <w:t xml:space="preserve">This report analyzes the economic impact of international trade in the Lyon region and the corresponding demand for language services. It highlights the specific needs of multinational corporations headquartered in Lyon, such as Sanofi and TotalEnergies, which require high-level Translator Interpreter services for contracts, patents, and negotiations. The document underscores the importance of technical expertise alongside linguistic skills for a Translator Interpreter in</w:t>
      </w:r>
      <w:r>
        <w:t xml:space="preserve"> </w:t>
      </w:r>
      <w:r>
        <w:rPr>
          <w:bCs/>
          <w:b/>
        </w:rPr>
        <w:t xml:space="preserve">France Lyon</w:t>
      </w:r>
      <w:r>
        <w:t xml:space="preserve">. It provides valuable insights into market trends, suggesting that specialization in legal and scientific translation is increasingly necessary for professionals operating in this competitive regional market.</w:t>
      </w:r>
    </w:p>
    <w:bookmarkEnd w:id="25"/>
    <w:bookmarkEnd w:id="26"/>
    <w:bookmarkStart w:id="29" w:name="ethics-and-professional-standards"/>
    <w:p>
      <w:pPr>
        <w:pStyle w:val="Heading2"/>
      </w:pPr>
      <w:r>
        <w:t xml:space="preserve">Ethics and Professional Standards</w:t>
      </w:r>
    </w:p>
    <w:bookmarkStart w:id="27" w:name="X24c5a43ffa4151bcd49fbdfef50ccbac983057d"/>
    <w:p>
      <w:pPr>
        <w:pStyle w:val="Heading3"/>
      </w:pPr>
      <w:r>
        <w:t xml:space="preserve">5. FIT (International Federation of Translators) Code of Ethics</w:t>
      </w:r>
    </w:p>
    <w:p>
      <w:pPr>
        <w:pStyle w:val="FirstParagraph"/>
      </w:pPr>
      <w:r>
        <w:t xml:space="preserve">International Federation of Translators. (2021).</w:t>
      </w:r>
      <w:r>
        <w:t xml:space="preserve"> </w:t>
      </w:r>
      <w:r>
        <w:rPr>
          <w:iCs/>
          <w:i/>
        </w:rPr>
        <w:t xml:space="preserve">Code of Professional Conduct</w:t>
      </w:r>
      <w:r>
        <w:t xml:space="preserve">. Geneva: FIT.</w:t>
      </w:r>
    </w:p>
    <w:p>
      <w:pPr>
        <w:pStyle w:val="BodyText"/>
      </w:pPr>
      <w:r>
        <w:t xml:space="preserve">While international in scope, the FIT Code of Ethics is widely adopted by Translator Interpreter associations in France, including those active in Lyon. This document outlines core principles such as confidentiality, accuracy, and impartiality. For a Translator Interpreter in</w:t>
      </w:r>
      <w:r>
        <w:t xml:space="preserve"> </w:t>
      </w:r>
      <w:r>
        <w:rPr>
          <w:bCs/>
          <w:b/>
        </w:rPr>
        <w:t xml:space="preserve">France Lyon</w:t>
      </w:r>
      <w:r>
        <w:t xml:space="preserve">, adhering to these standards is essential for maintaining professional credibility, especially when working with international clients or in cross-border legal cases. The code addresses modern challenges like the use of machine translation, providing guidance on how human translators and interpreters should integrate technology without compromising quality. It serves as a benchmark for ethical practice in the Lyon professional community.</w:t>
      </w:r>
    </w:p>
    <w:bookmarkEnd w:id="27"/>
    <w:bookmarkStart w:id="28" w:name="Xf16345cd1c64d2a0465bb036a97aa6b06b991fc"/>
    <w:p>
      <w:pPr>
        <w:pStyle w:val="Heading3"/>
      </w:pPr>
      <w:r>
        <w:t xml:space="preserve">6. SNIT (Syndicat National des Interprètes de Conférence)</w:t>
      </w:r>
    </w:p>
    <w:p>
      <w:pPr>
        <w:pStyle w:val="FirstParagraph"/>
      </w:pPr>
      <w:r>
        <w:t xml:space="preserve">Syndicat National des Interprètes de Conférence. (2023).</w:t>
      </w:r>
      <w:r>
        <w:t xml:space="preserve"> </w:t>
      </w:r>
      <w:r>
        <w:rPr>
          <w:iCs/>
          <w:i/>
        </w:rPr>
        <w:t xml:space="preserve">Standards for Conference Interpreting in France</w:t>
      </w:r>
      <w:r>
        <w:t xml:space="preserve">. Paris: SNIT.</w:t>
      </w:r>
    </w:p>
    <w:p>
      <w:pPr>
        <w:pStyle w:val="BodyText"/>
      </w:pPr>
      <w:r>
        <w:t xml:space="preserve">This publication details the professional standards for conference interpreters in France, many of whom are based in major cities like Lyon due to its status as a European capital of gastronomy and a host of international conferences. It emphasizes the rigorous training required, often through institutions like ESIT in Paris, and the continuous professional development expected of a Translator Interpreter. For those working in</w:t>
      </w:r>
      <w:r>
        <w:t xml:space="preserve"> </w:t>
      </w:r>
      <w:r>
        <w:rPr>
          <w:bCs/>
          <w:b/>
        </w:rPr>
        <w:t xml:space="preserve">France Lyon</w:t>
      </w:r>
      <w:r>
        <w:t xml:space="preserve">, this source is relevant for understanding the expectations of high-level interpreting in diplomatic, medical, and business settings. It reinforces the distinction between sworn translation and conference interpreting, clarifying the specific competencies required for each role within the French professional landscape.</w:t>
      </w:r>
    </w:p>
    <w:bookmarkEnd w:id="28"/>
    <w:bookmarkEnd w:id="29"/>
    <w:bookmarkStart w:id="32" w:name="academic-and-historical-context"/>
    <w:p>
      <w:pPr>
        <w:pStyle w:val="Heading2"/>
      </w:pPr>
      <w:r>
        <w:t xml:space="preserve">Academic and Historical Context</w:t>
      </w:r>
    </w:p>
    <w:bookmarkStart w:id="30" w:name="university-of-lyon-research-papers"/>
    <w:p>
      <w:pPr>
        <w:pStyle w:val="Heading3"/>
      </w:pPr>
      <w:r>
        <w:t xml:space="preserve">7. University of Lyon Research Papers</w:t>
      </w:r>
    </w:p>
    <w:p>
      <w:pPr>
        <w:pStyle w:val="FirstParagraph"/>
      </w:pPr>
      <w:r>
        <w:t xml:space="preserve">Université Lumière Lyon 2. (2022).</w:t>
      </w:r>
      <w:r>
        <w:t xml:space="preserve"> </w:t>
      </w:r>
      <w:r>
        <w:rPr>
          <w:iCs/>
          <w:i/>
        </w:rPr>
        <w:t xml:space="preserve">Translation Studies and Legal Linguistics in the Rhône-Alpes Region</w:t>
      </w:r>
      <w:r>
        <w:t xml:space="preserve">. Lyon: Presses Universitaires de Lyon.</w:t>
      </w:r>
    </w:p>
    <w:p>
      <w:pPr>
        <w:pStyle w:val="BodyText"/>
      </w:pPr>
      <w:r>
        <w:t xml:space="preserve">This academic collection explores the intersection of translation studies and legal linguistics, with a focus on the Rhône-Alpes region. It provides a theoretical foundation for the practical work of a Translator Interpreter in</w:t>
      </w:r>
      <w:r>
        <w:t xml:space="preserve"> </w:t>
      </w:r>
      <w:r>
        <w:rPr>
          <w:bCs/>
          <w:b/>
        </w:rPr>
        <w:t xml:space="preserve">France Lyon</w:t>
      </w:r>
      <w:r>
        <w:t xml:space="preserve">. The papers discuss the historical development of sworn translation in France and the specific linguistic challenges posed by the region's diverse population and international business environment. This source is valuable for professionals seeking to deepen their understanding of the socio-linguistic context in which they operate, offering insights into how cultural nuances impact legal and administrative translation in Lyon.</w:t>
      </w:r>
    </w:p>
    <w:bookmarkEnd w:id="30"/>
    <w:bookmarkStart w:id="31" w:name="Xcb424060283e1cbb8db84fbf8c6646e998e3130"/>
    <w:p>
      <w:pPr>
        <w:pStyle w:val="Heading3"/>
      </w:pPr>
      <w:r>
        <w:t xml:space="preserve">8. European Commission Translation Guidelines</w:t>
      </w:r>
    </w:p>
    <w:p>
      <w:pPr>
        <w:pStyle w:val="FirstParagraph"/>
      </w:pPr>
      <w:r>
        <w:t xml:space="preserve">European Commission. (2023).</w:t>
      </w:r>
      <w:r>
        <w:t xml:space="preserve"> </w:t>
      </w:r>
      <w:r>
        <w:rPr>
          <w:iCs/>
          <w:i/>
        </w:rPr>
        <w:t xml:space="preserve">Guidelines for Translation and Interpretation Services in the EU</w:t>
      </w:r>
      <w:r>
        <w:t xml:space="preserve">. Brussels: Directorate-General for Translation.</w:t>
      </w:r>
    </w:p>
    <w:p>
      <w:pPr>
        <w:pStyle w:val="BodyText"/>
      </w:pPr>
      <w:r>
        <w:t xml:space="preserve">As Lyon hosts several European agencies and is deeply integrated into the EU market, these guidelines are highly relevant for a Translator Interpreter working in</w:t>
      </w:r>
      <w:r>
        <w:t xml:space="preserve"> </w:t>
      </w:r>
      <w:r>
        <w:rPr>
          <w:bCs/>
          <w:b/>
        </w:rPr>
        <w:t xml:space="preserve">France Lyon</w:t>
      </w:r>
      <w:r>
        <w:t xml:space="preserve">. They outline the quality assurance processes and terminology management strategies used by the European Union. For professionals dealing with EU-funded projects or cross-border legal matters in Lyon, this document provides a framework for ensuring consistency and accuracy in multilingual communication. It highlights the importance of standardized terminology, which is particularly crucial in the technical and legal fields prevalent in the Lyon economy.</w:t>
      </w:r>
    </w:p>
    <w:p>
      <w:pPr>
        <w:pStyle w:val="BodyText"/>
      </w:pPr>
      <w:r>
        <w:t xml:space="preserve">Document generated for informational purposes regarding the Translator Interpreter profession in France Lyon. All references are based on publicly available information as of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France Lyon</dc:title>
  <dc:creator/>
  <dc:language>en</dc:language>
  <cp:keywords/>
  <dcterms:created xsi:type="dcterms:W3CDTF">2026-08-07T16:38:25Z</dcterms:created>
  <dcterms:modified xsi:type="dcterms:W3CDTF">2026-08-07T16:38:25Z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