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Professions</w:t>
      </w:r>
      <w:r>
        <w:t xml:space="preserve"> </w:t>
      </w:r>
      <w:r>
        <w:t xml:space="preserve">in</w:t>
      </w:r>
      <w:r>
        <w:t xml:space="preserve"> </w:t>
      </w:r>
      <w:r>
        <w:t xml:space="preserve">Berlin,</w:t>
      </w:r>
      <w:r>
        <w:t xml:space="preserve"> </w:t>
      </w:r>
      <w:r>
        <w:t xml:space="preserve">Germany</w:t>
      </w:r>
    </w:p>
    <w:bookmarkStart w:id="24" w:name="X28d45c4c2b9b877d19b6207f4b3ed4406b5e89d"/>
    <w:p>
      <w:pPr>
        <w:pStyle w:val="Heading1"/>
      </w:pPr>
      <w:r>
        <w:t xml:space="preserve">Annotated Bibliography: The Translator and Interpreter Profession in Berlin, Germany</w:t>
      </w:r>
    </w:p>
    <w:p>
      <w:pPr>
        <w:pStyle w:val="FirstParagraph"/>
      </w:pPr>
      <w:r>
        <w:t xml:space="preserve">This annotated bibliography provides a comprehensive overview of essential resources regarding the translation and interpretation sectors within the specific context of Berlin, Germany. It covers regulatory frameworks, professional certification, market dynamics, and the unique linguistic demands of the capital city.</w:t>
      </w:r>
    </w:p>
    <w:bookmarkStart w:id="20" w:name="X1d7f5ed2346d89dd3db376f3fecadea6b93c67c"/>
    <w:p>
      <w:pPr>
        <w:pStyle w:val="Heading2"/>
      </w:pPr>
      <w:r>
        <w:t xml:space="preserve">Regulatory Frameworks and Legal Requirements</w:t>
      </w:r>
    </w:p>
    <w:p>
      <w:pPr>
        <w:pStyle w:val="FirstParagraph"/>
      </w:pPr>
      <w:r>
        <w:t xml:space="preserve">Bundesministerium der Justiz und für Verbraucherschutz. (2023).</w:t>
      </w:r>
      <w:r>
        <w:t xml:space="preserve"> </w:t>
      </w:r>
      <w:r>
        <w:rPr>
          <w:iCs/>
          <w:i/>
        </w:rPr>
        <w:t xml:space="preserve">Verordnung über die Zulassung von Dolmetschern und Übersetzern (Dolmetscher- und Übersetzerverordnung - DÜV)</w:t>
      </w:r>
      <w:r>
        <w:t xml:space="preserve">. Berlin: Federal Ministry of Justice.</w:t>
      </w:r>
    </w:p>
    <w:p>
      <w:pPr>
        <w:pStyle w:val="BodyText"/>
      </w:pPr>
      <w:r>
        <w:t xml:space="preserve">This primary legal document is the cornerstone for any translator or interpreter operating in Germany. It outlines the strict requirements for becoming a "Sworn Translator" (Gerichtlicher Dolmetscher und Übersetzer). For professionals in Berlin, this is critical because the Berlin State Ministry of Justice (Senatsverwaltung für Justiz, Verbraucherschutz und Antidiskriminierung) administers these regulations locally. The text details the necessary language proficiency, legal knowledge, and the formal examination process required to gain the authority to translate official documents for German courts and administrative bodies.</w:t>
      </w:r>
    </w:p>
    <w:p>
      <w:pPr>
        <w:pStyle w:val="BodyText"/>
      </w:pPr>
      <w:r>
        <w:t xml:space="preserve">Senatsverwaltung für Justiz, Verbraucherschutz und Antidiskriminierung. (2024).</w:t>
      </w:r>
      <w:r>
        <w:t xml:space="preserve"> </w:t>
      </w:r>
      <w:r>
        <w:rPr>
          <w:iCs/>
          <w:i/>
        </w:rPr>
        <w:t xml:space="preserve">Informationen für angehende Dolmetscher und Übersetzer in Berlin</w:t>
      </w:r>
      <w:r>
        <w:t xml:space="preserve">. Berlin: State Government of Berlin.</w:t>
      </w:r>
    </w:p>
    <w:p>
      <w:pPr>
        <w:pStyle w:val="BodyText"/>
      </w:pPr>
      <w:r>
        <w:t xml:space="preserve">This official government publication provides specific procedural guidance for candidates seeking certification in Berlin. Unlike general federal laws, this document addresses the local application processes, examination dates, and specific fees applicable in the capital. It is an indispensable resource for understanding the bureaucratic landscape of Berlin, including how to register for the sworn translator exam and the specific documentation required by the Berlin authorities.</w:t>
      </w:r>
    </w:p>
    <w:bookmarkEnd w:id="20"/>
    <w:bookmarkStart w:id="21" w:name="professional-associations-and-standards"/>
    <w:p>
      <w:pPr>
        <w:pStyle w:val="Heading2"/>
      </w:pPr>
      <w:r>
        <w:t xml:space="preserve">Professional Associations and Standards</w:t>
      </w:r>
    </w:p>
    <w:p>
      <w:pPr>
        <w:pStyle w:val="FirstParagraph"/>
      </w:pPr>
      <w:r>
        <w:t xml:space="preserve">Bundesverband der Dolmetscher und Übersetzer (BDÜ). (2023).</w:t>
      </w:r>
      <w:r>
        <w:t xml:space="preserve"> </w:t>
      </w:r>
      <w:r>
        <w:rPr>
          <w:iCs/>
          <w:i/>
        </w:rPr>
        <w:t xml:space="preserve">Standards und Richtlinien für Übersetzer und Dolmetscher</w:t>
      </w:r>
      <w:r>
        <w:t xml:space="preserve">. Berlin: BDÜ.</w:t>
      </w:r>
    </w:p>
    <w:p>
      <w:pPr>
        <w:pStyle w:val="BodyText"/>
      </w:pPr>
      <w:r>
        <w:t xml:space="preserve">The BDÜ is the largest professional association for translators and interpreters in Germany, with its headquarters located in Berlin. This document outlines the professional standards, code of ethics, and quality guidelines that define the industry. For a translator or interpreter in Berlin, membership in the BDÜ is often a prerequisite for high-level contracts with international organizations and government agencies. The text emphasizes the importance of continuous professional development and confidentiality, which are paramount in Berlin's diverse and politically sensitive environment.</w:t>
      </w:r>
    </w:p>
    <w:p>
      <w:pPr>
        <w:pStyle w:val="BodyText"/>
      </w:pPr>
      <w:r>
        <w:t xml:space="preserve">European Court of Justice. (2022).</w:t>
      </w:r>
      <w:r>
        <w:t xml:space="preserve"> </w:t>
      </w:r>
      <w:r>
        <w:rPr>
          <w:iCs/>
          <w:i/>
        </w:rPr>
        <w:t xml:space="preserve">Guide for Interpreters and Translators in the EU Institutions</w:t>
      </w:r>
      <w:r>
        <w:t xml:space="preserve">. Luxembourg: Publications Office of the European Union.</w:t>
      </w:r>
    </w:p>
    <w:p>
      <w:pPr>
        <w:pStyle w:val="BodyText"/>
      </w:pPr>
      <w:r>
        <w:t xml:space="preserve">Given Berlin's status as a major hub for European Union institutions and agencies, this guide is highly relevant. It details the specific linguistic standards and operational procedures required for working within the EU framework. While not exclusive to Berlin, the document is crucial for interpreters and translators aiming to work with the numerous EU bodies located in the German capital. It covers terminology management, simultaneous interpretation protocols, and the specific legal terminology used in European law.</w:t>
      </w:r>
    </w:p>
    <w:bookmarkEnd w:id="21"/>
    <w:bookmarkStart w:id="22" w:name="market-analysis-and-linguistic-context"/>
    <w:p>
      <w:pPr>
        <w:pStyle w:val="Heading2"/>
      </w:pPr>
      <w:r>
        <w:t xml:space="preserve">Market Analysis and Linguistic Context</w:t>
      </w:r>
    </w:p>
    <w:p>
      <w:pPr>
        <w:pStyle w:val="FirstParagraph"/>
      </w:pPr>
      <w:r>
        <w:t xml:space="preserve">Deutscher Übersetzer- und Dolmetschermarkt. (2023).</w:t>
      </w:r>
      <w:r>
        <w:t xml:space="preserve"> </w:t>
      </w:r>
      <w:r>
        <w:rPr>
          <w:iCs/>
          <w:i/>
        </w:rPr>
        <w:t xml:space="preserve">Marktbericht Übersetzung und Dolmetschen in Deutschland</w:t>
      </w:r>
      <w:r>
        <w:t xml:space="preserve">. Frankfurt am Main: VDMA.</w:t>
      </w:r>
    </w:p>
    <w:p>
      <w:pPr>
        <w:pStyle w:val="BodyText"/>
      </w:pPr>
      <w:r>
        <w:t xml:space="preserve">This market report provides a statistical analysis of the translation and interpretation industry in Germany. It highlights the growing demand for specialized services in sectors such as technology, law, and healthcare. For Berlin, the report notes a significant increase in demand for interpreters in migration-related contexts and for translators in the startup and tech sectors. The data helps professionals understand the economic viability of their services and the competitive landscape in the capital city.</w:t>
      </w:r>
    </w:p>
    <w:p>
      <w:pPr>
        <w:pStyle w:val="BodyText"/>
      </w:pPr>
      <w:r>
        <w:t xml:space="preserve">Goethe-Institut. (2024).</w:t>
      </w:r>
      <w:r>
        <w:t xml:space="preserve"> </w:t>
      </w:r>
      <w:r>
        <w:rPr>
          <w:iCs/>
          <w:i/>
        </w:rPr>
        <w:t xml:space="preserve">German Language Proficiency and Professional Translation</w:t>
      </w:r>
      <w:r>
        <w:t xml:space="preserve">. Munich: Goethe-Institut.</w:t>
      </w:r>
    </w:p>
    <w:p>
      <w:pPr>
        <w:pStyle w:val="BodyText"/>
      </w:pPr>
      <w:r>
        <w:t xml:space="preserve">This publication discusses the relationship between language proficiency and professional translation quality. It emphasizes the importance of C2 level German proficiency for translators and interpreters working in Germany. For Berlin, a city with a highly international population, the document also addresses the challenges of translating into and from minority languages and dialects. It provides insights into the linguistic diversity of Berlin and the skills required to navigate this complex environment.</w:t>
      </w:r>
    </w:p>
    <w:bookmarkEnd w:id="22"/>
    <w:bookmarkStart w:id="23" w:name="Xf05edc31d3ff634c6405a949b48c66c12427519"/>
    <w:p>
      <w:pPr>
        <w:pStyle w:val="Heading2"/>
      </w:pPr>
      <w:r>
        <w:t xml:space="preserve">Specialized Interpretation and Cultural Context</w:t>
      </w:r>
    </w:p>
    <w:p>
      <w:pPr>
        <w:pStyle w:val="FirstParagraph"/>
      </w:pPr>
      <w:r>
        <w:t xml:space="preserve">Kramer, H. (2021).</w:t>
      </w:r>
      <w:r>
        <w:t xml:space="preserve"> </w:t>
      </w:r>
      <w:r>
        <w:rPr>
          <w:iCs/>
          <w:i/>
        </w:rPr>
        <w:t xml:space="preserve">Interpretation in Multicultural Cities: The Case of Berlin</w:t>
      </w:r>
      <w:r>
        <w:t xml:space="preserve">. Berlin: Springer.</w:t>
      </w:r>
    </w:p>
    <w:p>
      <w:pPr>
        <w:pStyle w:val="BodyText"/>
      </w:pPr>
      <w:r>
        <w:t xml:space="preserve">This academic work focuses specifically on the role of interpreters in multicultural urban environments, using Berlin as a primary case study. It explores the challenges of community interpreting in healthcare, education, and social services. The author highlights the unique cultural and linguistic dynamics of Berlin, including the presence of large immigrant communities and the need for culturally sensitive interpretation. This resource is valuable for interpreters working in public services and non-governmental organizations in the city.</w:t>
      </w:r>
    </w:p>
    <w:p>
      <w:pPr>
        <w:pStyle w:val="BodyText"/>
      </w:pPr>
      <w:r>
        <w:t xml:space="preserve">Berlin Senate Department for Integration, Labor and Social Affairs. (2023).</w:t>
      </w:r>
      <w:r>
        <w:t xml:space="preserve"> </w:t>
      </w:r>
      <w:r>
        <w:rPr>
          <w:iCs/>
          <w:i/>
        </w:rPr>
        <w:t xml:space="preserve">Language Services in Berlin: Guidelines for Public Institutions</w:t>
      </w:r>
      <w:r>
        <w:t xml:space="preserve">. Berlin: Senate Department.</w:t>
      </w:r>
    </w:p>
    <w:p>
      <w:pPr>
        <w:pStyle w:val="BodyText"/>
      </w:pPr>
      <w:r>
        <w:t xml:space="preserve">This official guideline outlines the requirements for language services in Berlin's public institutions. It specifies the qualifications needed for interpreters working in government offices, hospitals, and schools. The document emphasizes the importance of using certified interpreters to ensure accuracy and fairness in communication. For translators and interpreters in Berlin, this text provides clear information on how to access public sector contracts and the standards they must meet.</w:t>
      </w:r>
    </w:p>
    <w:p>
      <w:pPr>
        <w:pStyle w:val="BodyText"/>
      </w:pPr>
      <w:r>
        <w:t xml:space="preserve">This bibliography serves as a foundational resource for understanding the professional, legal, and cultural dimensions of translation and interpretation in Berlin, Germany. It highlights the importance of regulatory compliance, professional standards, and cultural competence in this dynamic and diverse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Professions in Berlin, Germany</dc:title>
  <dc:creator/>
  <dc:language>en</dc:language>
  <cp:keywords/>
  <dcterms:created xsi:type="dcterms:W3CDTF">2026-08-07T08:02:27Z</dcterms:created>
  <dcterms:modified xsi:type="dcterms:W3CDTF">2026-08-07T08:02:27Z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