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Professions</w:t>
      </w:r>
      <w:r>
        <w:t xml:space="preserve"> </w:t>
      </w:r>
      <w:r>
        <w:t xml:space="preserve">in</w:t>
      </w:r>
      <w:r>
        <w:t xml:space="preserve"> </w:t>
      </w:r>
      <w:r>
        <w:t xml:space="preserve">Munich,</w:t>
      </w:r>
      <w:r>
        <w:t xml:space="preserve"> </w:t>
      </w:r>
      <w:r>
        <w:t xml:space="preserve">Germany</w:t>
      </w:r>
    </w:p>
    <w:bookmarkStart w:id="20" w:name="X37d14c0dc235d85703ca80c679d6a362e23b92e"/>
    <w:p>
      <w:pPr>
        <w:pStyle w:val="Heading1"/>
      </w:pPr>
      <w:r>
        <w:t xml:space="preserve">Annotated Bibliography: The Translator and Interpreter Profession in Munich, Germany</w:t>
      </w:r>
    </w:p>
    <w:p>
      <w:pPr>
        <w:pStyle w:val="FirstParagraph"/>
      </w:pPr>
      <w:r>
        <w:rPr>
          <w:bCs/>
          <w:b/>
        </w:rPr>
        <w:t xml:space="preserve">Subject:</w:t>
      </w:r>
      <w:r>
        <w:t xml:space="preserve"> </w:t>
      </w:r>
      <w:r>
        <w:t xml:space="preserve">Linguistic Services, Professional Standards, and Market Dynamics</w:t>
      </w:r>
      <w:r>
        <w:br/>
      </w:r>
      <w:r>
        <w:rPr>
          <w:bCs/>
          <w:b/>
        </w:rPr>
        <w:t xml:space="preserve">Region:</w:t>
      </w:r>
      <w:r>
        <w:t xml:space="preserve"> </w:t>
      </w:r>
      <w:r>
        <w:t xml:space="preserve">Munich (München), Bavaria, Germany</w:t>
      </w:r>
      <w:r>
        <w:br/>
      </w:r>
      <w:r>
        <w:rPr>
          <w:bCs/>
          <w:b/>
        </w:rPr>
        <w:t xml:space="preserve">Date:</w:t>
      </w:r>
      <w:r>
        <w:t xml:space="preserve"> </w:t>
      </w:r>
      <w:r>
        <w:t xml:space="preserve">October 2023</w:t>
      </w:r>
    </w:p>
    <w:bookmarkEnd w:id="20"/>
    <w:p>
      <w:pPr>
        <w:pStyle w:val="BodyText"/>
      </w:pPr>
      <w:r>
        <w:t xml:space="preserve">This annotated bibliography compiles essential resources regarding the professional landscape for translators and interpreters operating within Munich, Germany. As a major economic hub hosting international organizations, automotive giants, and technology firms, Munich presents a unique market for language professionals. The following entries cover legal frameworks, professional associations, certification requirements, and the specific demands of the Bavarian market.</w:t>
      </w:r>
    </w:p>
    <w:bookmarkStart w:id="21" w:name="X59fafa20e5484f3388b2e3c705b5888b11e15bb"/>
    <w:p>
      <w:pPr>
        <w:pStyle w:val="Heading2"/>
      </w:pPr>
      <w:r>
        <w:t xml:space="preserve">Professional Associations and Regulatory Frameworks</w:t>
      </w:r>
    </w:p>
    <w:p>
      <w:pPr>
        <w:pStyle w:val="FirstParagraph"/>
      </w:pPr>
      <w:r>
        <w:t xml:space="preserve">Bundesverband der Dolmetscher und Übersetzer (BDÜ). (2023).</w:t>
      </w:r>
      <w:r>
        <w:t xml:space="preserve"> </w:t>
      </w:r>
      <w:r>
        <w:rPr>
          <w:iCs/>
          <w:i/>
        </w:rPr>
        <w:t xml:space="preserve">Standards and Certification for Translators and Interpreters in Germany</w:t>
      </w:r>
      <w:r>
        <w:t xml:space="preserve">. Bonn: BDÜ.</w:t>
      </w:r>
    </w:p>
    <w:p>
      <w:pPr>
        <w:pStyle w:val="BodyText"/>
      </w:pPr>
      <w:r>
        <w:t xml:space="preserve">This comprehensive publication by the Federal Association of Translators and Interpreters (BDÜ) outlines the rigorous standards required for professional practice in Germany. It details the "BDÜ-Zertifikat," a widely recognized qualification that validates a linguist's ability to work in legal, medical, and technical fields. The text emphasizes the distinction between sworn translators (Gerichtsdolmetscher) and freelance professionals, a critical distinction in the German legal system.</w:t>
      </w:r>
    </w:p>
    <w:p>
      <w:pPr>
        <w:pStyle w:val="BodyText"/>
      </w:pPr>
      <w:r>
        <w:t xml:space="preserve">For a translator or interpreter in Munich, this resource is indispensable. Munich hosts numerous courts and administrative bodies that require BDÜ-certified or state-sworn linguists. Understanding these standards is the first step toward legal compliance and professional credibility in the Bavarian capital.</w:t>
      </w:r>
    </w:p>
    <w:p>
      <w:pPr>
        <w:pStyle w:val="BodyText"/>
      </w:pPr>
      <w:r>
        <w:t xml:space="preserve">Bayerisches Staatsministerium der Justiz. (2022).</w:t>
      </w:r>
      <w:r>
        <w:t xml:space="preserve"> </w:t>
      </w:r>
      <w:r>
        <w:rPr>
          <w:iCs/>
          <w:i/>
        </w:rPr>
        <w:t xml:space="preserve">Guidelines for Court Interpreters and Sworn Translators in Bavaria</w:t>
      </w:r>
      <w:r>
        <w:t xml:space="preserve">. Munich: State Ministry of Justice.</w:t>
      </w:r>
    </w:p>
    <w:p>
      <w:pPr>
        <w:pStyle w:val="BodyText"/>
      </w:pPr>
      <w:r>
        <w:t xml:space="preserve">This official government document provides the legal framework for interpreters working within the Bavarian judicial system. It specifies the appointment process for "Gerichtsdolmetscher" (court interpreters) and "beeidigte Übersetzer" (sworn translators). The text details the ethical obligations, confidentiality requirements, and the specific procedural rules interpreters must follow during legal proceedings in Munich.</w:t>
      </w:r>
    </w:p>
    <w:p>
      <w:pPr>
        <w:pStyle w:val="BodyText"/>
      </w:pPr>
      <w:r>
        <w:t xml:space="preserve">Munich is home to the Bavarian State Court of Justice and numerous local courts. This document is vital for any interpreter seeking to work in legal settings in Munich. It clarifies the bureaucratic steps necessary to be listed on the official court roster, which is a primary source of high-level work in the region.</w:t>
      </w:r>
    </w:p>
    <w:bookmarkEnd w:id="21"/>
    <w:bookmarkStart w:id="22" w:name="market-dynamics-and-specialized-sectors"/>
    <w:p>
      <w:pPr>
        <w:pStyle w:val="Heading2"/>
      </w:pPr>
      <w:r>
        <w:t xml:space="preserve">Market Dynamics and Specialized Sectors</w:t>
      </w:r>
    </w:p>
    <w:p>
      <w:pPr>
        <w:pStyle w:val="FirstParagraph"/>
      </w:pPr>
      <w:r>
        <w:t xml:space="preserve">European Commission. (2021).</w:t>
      </w:r>
      <w:r>
        <w:t xml:space="preserve"> </w:t>
      </w:r>
      <w:r>
        <w:rPr>
          <w:iCs/>
          <w:i/>
        </w:rPr>
        <w:t xml:space="preserve">Translation and Interpreting in the EU: The Munich Hub</w:t>
      </w:r>
      <w:r>
        <w:t xml:space="preserve">. Brussels: Directorate-General for Translation.</w:t>
      </w:r>
    </w:p>
    <w:p>
      <w:pPr>
        <w:pStyle w:val="BodyText"/>
      </w:pPr>
      <w:r>
        <w:t xml:space="preserve">This report analyzes the role of Munich as a secondary hub for European linguistic services, following Brussels and Strasbourg. It highlights the demand for interpreters in multilingual conferences and translators in the automotive and aerospace sectors. The document discusses the impact of EU regulations on language services and the specific needs of international organizations headquartered in Munich, such as the European Southern Observatory (ESO).</w:t>
      </w:r>
    </w:p>
    <w:p>
      <w:pPr>
        <w:pStyle w:val="BodyText"/>
      </w:pPr>
      <w:r>
        <w:t xml:space="preserve">This source contextualizes Munich within the broader European market. It is particularly useful for professionals specializing in scientific or technical translation, as it identifies key employers in Munich that require high-level linguistic expertise beyond generalist services.</w:t>
      </w:r>
    </w:p>
    <w:p>
      <w:pPr>
        <w:pStyle w:val="BodyText"/>
      </w:pPr>
      <w:r>
        <w:t xml:space="preserve">VDI/VDE Gesellschaft für Technische Kommunikation. (2020).</w:t>
      </w:r>
      <w:r>
        <w:t xml:space="preserve"> </w:t>
      </w:r>
      <w:r>
        <w:rPr>
          <w:iCs/>
          <w:i/>
        </w:rPr>
        <w:t xml:space="preserve">Technical Translation Standards in the German Automotive Industry</w:t>
      </w:r>
      <w:r>
        <w:t xml:space="preserve">. Berlin: Beuth Verlag.</w:t>
      </w:r>
    </w:p>
    <w:p>
      <w:pPr>
        <w:pStyle w:val="BodyText"/>
      </w:pPr>
      <w:r>
        <w:t xml:space="preserve">This technical standard outlines the requirements for translating documentation in the automotive sector, including user manuals, safety regulations, and engineering specifications. It emphasizes precision, terminology management, and compliance with German safety laws. The text provides case studies from major manufacturers, many of which have significant operations in Munich and Upper Bavaria.</w:t>
      </w:r>
    </w:p>
    <w:p>
      <w:pPr>
        <w:pStyle w:val="BodyText"/>
      </w:pPr>
      <w:r>
        <w:t xml:space="preserve">Given Munich's status as a center for automotive innovation (hosting BMW headquarters and numerous suppliers), this resource is critical for translators targeting this lucrative sector. It ensures that professionals meet the exacting quality standards expected by Munich-based engineering firms.</w:t>
      </w:r>
    </w:p>
    <w:bookmarkEnd w:id="22"/>
    <w:bookmarkStart w:id="23" w:name="education-and-training-resources"/>
    <w:p>
      <w:pPr>
        <w:pStyle w:val="Heading2"/>
      </w:pPr>
      <w:r>
        <w:t xml:space="preserve">Education and Training Resources</w:t>
      </w:r>
    </w:p>
    <w:p>
      <w:pPr>
        <w:pStyle w:val="FirstParagraph"/>
      </w:pPr>
      <w:r>
        <w:t xml:space="preserve">Ludwig-Maximilians-Universität München (LMU). (2023).</w:t>
      </w:r>
      <w:r>
        <w:t xml:space="preserve"> </w:t>
      </w:r>
      <w:r>
        <w:rPr>
          <w:iCs/>
          <w:i/>
        </w:rPr>
        <w:t xml:space="preserve">Curriculum for Translation and Interpreting Studies</w:t>
      </w:r>
      <w:r>
        <w:t xml:space="preserve">. Munich: LMU Faculty of Linguistics and Literary Studies.</w:t>
      </w:r>
    </w:p>
    <w:p>
      <w:pPr>
        <w:pStyle w:val="BodyText"/>
      </w:pPr>
      <w:r>
        <w:t xml:space="preserve">This academic document details the curriculum offered by one of Germany's most prestigious universities. It covers modules on consecutive and simultaneous interpreting, literary translation, and specialized terminology. The curriculum is designed to prepare students for the rigorous demands of the German professional market, including preparation for state examinations.</w:t>
      </w:r>
    </w:p>
    <w:p>
      <w:pPr>
        <w:pStyle w:val="BodyText"/>
      </w:pPr>
      <w:r>
        <w:t xml:space="preserve">For aspiring translators and interpreters in Munich, this resource outlines the educational pathway required to compete in the local market. It also serves as a reference for established professionals looking to update their skills or understand the academic standards upheld by Munich's leading institutions.</w:t>
      </w:r>
    </w:p>
    <w:p>
      <w:pPr>
        <w:pStyle w:val="BodyText"/>
      </w:pPr>
      <w:r>
        <w:t xml:space="preserve">Technische Universität München (TUM). (2022).</w:t>
      </w:r>
      <w:r>
        <w:t xml:space="preserve"> </w:t>
      </w:r>
      <w:r>
        <w:rPr>
          <w:iCs/>
          <w:i/>
        </w:rPr>
        <w:t xml:space="preserve">Technology-Assisted Translation: Trends and Tools</w:t>
      </w:r>
      <w:r>
        <w:t xml:space="preserve">. Munich: TUM School of Computation, Information and Technology.</w:t>
      </w:r>
    </w:p>
    <w:p>
      <w:pPr>
        <w:pStyle w:val="BodyText"/>
      </w:pPr>
      <w:r>
        <w:t xml:space="preserve">This research paper explores the integration of Computer-Assisted Translation (CAT) tools and AI in the translation industry. It discusses how Munich-based tech companies are adopting these tools and the implications for human translators. The text argues for a hybrid model where human expertise complements machine translation, particularly in high-stakes environments.</w:t>
      </w:r>
    </w:p>
    <w:p>
      <w:pPr>
        <w:pStyle w:val="BodyText"/>
      </w:pPr>
      <w:r>
        <w:t xml:space="preserve">Munich is a growing tech hub ("German Silicon Valley"). This resource is essential for translators and interpreters who wish to remain competitive in Munich's modern market. It provides insights into the technological tools that local agencies and corporations expect professionals to master.</w:t>
      </w:r>
    </w:p>
    <w:bookmarkEnd w:id="23"/>
    <w:bookmarkStart w:id="24" w:name="Xb96a3bcd9cf8254d6804dc521b790a390234b24"/>
    <w:p>
      <w:pPr>
        <w:pStyle w:val="Heading2"/>
      </w:pPr>
      <w:r>
        <w:t xml:space="preserve">Freelance Practice and Business Management</w:t>
      </w:r>
    </w:p>
    <w:p>
      <w:pPr>
        <w:pStyle w:val="FirstParagraph"/>
      </w:pPr>
      <w:r>
        <w:t xml:space="preserve">Freie Berufe Bayern. (2023).</w:t>
      </w:r>
      <w:r>
        <w:t xml:space="preserve"> </w:t>
      </w:r>
      <w:r>
        <w:rPr>
          <w:iCs/>
          <w:i/>
        </w:rPr>
        <w:t xml:space="preserve">Legal and Tax Guidelines for Freelance Translators in Bavaria</w:t>
      </w:r>
      <w:r>
        <w:t xml:space="preserve">. Munich: Chamber of Industry and Commerce (IHK).</w:t>
      </w:r>
    </w:p>
    <w:p>
      <w:pPr>
        <w:pStyle w:val="BodyText"/>
      </w:pPr>
      <w:r>
        <w:t xml:space="preserve">This practical guide addresses the administrative challenges faced by freelance translators and interpreters in Bavaria. It covers tax obligations, social security contributions, contract law, and invoicing standards. The document includes specific advice for non-German speakers navigating the German bureaucratic system.</w:t>
      </w:r>
    </w:p>
    <w:p>
      <w:pPr>
        <w:pStyle w:val="BodyText"/>
      </w:pPr>
      <w:r>
        <w:t xml:space="preserve">Many translators in Munich work as freelancers. This resource is crucial for ensuring legal compliance and financial stability. It helps professionals avoid common pitfalls related to German tax law and business registration, which are particularly complex for foreign nationals working in Munich.</w:t>
      </w:r>
    </w:p>
    <w:p>
      <w:pPr>
        <w:pStyle w:val="BodyText"/>
      </w:pPr>
      <w:r>
        <w:t xml:space="preserve">Munich Chamber of Commerce and Industry (IHK München und Oberbayern). (2021).</w:t>
      </w:r>
      <w:r>
        <w:t xml:space="preserve"> </w:t>
      </w:r>
      <w:r>
        <w:rPr>
          <w:iCs/>
          <w:i/>
        </w:rPr>
        <w:t xml:space="preserve">Language Services Market Report: Demand and Supply in Munich</w:t>
      </w:r>
      <w:r>
        <w:t xml:space="preserve">. Munich: IHK.</w:t>
      </w:r>
    </w:p>
    <w:p>
      <w:pPr>
        <w:pStyle w:val="BodyText"/>
      </w:pPr>
      <w:r>
        <w:t xml:space="preserve">This annual report provides statistical data on the demand for translation and interpreting services in the Munich metropolitan area. It identifies high-demand language pairs, emerging sectors, and the competitive landscape. The report also highlights the increasing need for interpreters in healthcare and social services due to Munich's diverse population.</w:t>
      </w:r>
    </w:p>
    <w:p>
      <w:pPr>
        <w:pStyle w:val="BodyText"/>
      </w:pPr>
      <w:r>
        <w:t xml:space="preserve">This is a strategic resource for any translator or interpreter planning to establish or grow their practice in Munich. It offers data-driven insights into which languages and specializations are most profitable, allowing professionals to tailor their services to the local market's needs.</w:t>
      </w:r>
    </w:p>
    <w:bookmarkEnd w:id="24"/>
    <w:p>
      <w:pPr>
        <w:pStyle w:val="BodyText"/>
      </w:pPr>
      <w:r>
        <w:t xml:space="preserve">Document prepared for informational purposes regarding the Translator and Interpreter profession in Munich, Germany.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Professions in Munich, Germany</dc:title>
  <dc:creator/>
  <dc:language>en</dc:language>
  <cp:keywords/>
  <dcterms:created xsi:type="dcterms:W3CDTF">2026-08-07T02:05:15Z</dcterms:created>
  <dcterms:modified xsi:type="dcterms:W3CDTF">2026-08-07T02:05:15Z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