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Mumbai</w:t>
      </w:r>
    </w:p>
    <w:bookmarkStart w:id="20" w:name="X420d3c477abc39664c31bdc6770e8e5d34ac188"/>
    <w:p>
      <w:pPr>
        <w:pStyle w:val="Heading1"/>
      </w:pPr>
      <w:r>
        <w:t xml:space="preserve">Annotated Bibliography: Translator Interpreter Services in India Mumbai</w:t>
      </w:r>
    </w:p>
    <w:bookmarkEnd w:id="20"/>
    <w:p>
      <w:pPr>
        <w:pStyle w:val="FirstParagraph"/>
      </w:pPr>
      <w:r>
        <w:t xml:space="preserve">This annotated bibliography compiles essential resources regarding the profession of the Translator Interpreter within the specific socio-economic and linguistic context of India Mumbai. As the financial capital of India, Mumbai presents a unique landscape where English, Hindi, Marathi, Gujarati, and numerous other languages intersect. The following entries explore the linguistic diversity, legal requirements, technological impacts, and cultural nuances that define translation and interpretation services in this bustling metropolis.</w:t>
      </w:r>
    </w:p>
    <w:bookmarkStart w:id="21" w:name="introduction"/>
    <w:p>
      <w:pPr>
        <w:pStyle w:val="Heading2"/>
      </w:pPr>
      <w:r>
        <w:t xml:space="preserve">Introduction</w:t>
      </w:r>
    </w:p>
    <w:p>
      <w:pPr>
        <w:pStyle w:val="FirstParagraph"/>
      </w:pPr>
      <w:r>
        <w:t xml:space="preserve">The role of the Translator Interpreter in Mumbai is critical due to the city's status as a global business hub and a melting pot of cultures. Effective communication is required not only in corporate boardrooms but also in legal courts, healthcare facilities, and government offices. This bibliography provides a curated selection of academic texts, industry reports, and linguistic studies that offer insight into the challenges and opportunities faced by language professionals in this region.</w:t>
      </w:r>
    </w:p>
    <w:bookmarkEnd w:id="21"/>
    <w:bookmarkStart w:id="30" w:name="bibliography"/>
    <w:p>
      <w:pPr>
        <w:pStyle w:val="Heading2"/>
      </w:pPr>
      <w:r>
        <w:t xml:space="preserve">Bibliography</w:t>
      </w:r>
    </w:p>
    <w:bookmarkStart w:id="22" w:name="the-linguistic-landscape-of-mumbai"/>
    <w:p>
      <w:pPr>
        <w:pStyle w:val="Heading3"/>
      </w:pPr>
      <w:r>
        <w:t xml:space="preserve">1. The Linguistic Landscape of Mumbai</w:t>
      </w:r>
    </w:p>
    <w:p>
      <w:pPr>
        <w:pStyle w:val="FirstParagraph"/>
      </w:pPr>
      <w:r>
        <w:t xml:space="preserve">Kachru, B. B., &amp; Kachru, Y. (2006).</w:t>
      </w:r>
      <w:r>
        <w:t xml:space="preserve"> </w:t>
      </w:r>
      <w:r>
        <w:rPr>
          <w:iCs/>
          <w:i/>
        </w:rPr>
        <w:t xml:space="preserve">Language in India: A Multilingual Perspective</w:t>
      </w:r>
      <w:r>
        <w:t xml:space="preserve">. Orient BlackSwan.</w:t>
      </w:r>
    </w:p>
    <w:p>
      <w:pPr>
        <w:pStyle w:val="BodyText"/>
      </w:pPr>
      <w:r>
        <w:t xml:space="preserve">This seminal work by the Kachrus provides a foundational understanding of the multilingual environment in India, with specific case studies relevant to Mumbai. It analyzes how English functions as a link language alongside regional tongues like Marathi and Hindi. For a Translator Interpreter operating in Mumbai, this text is invaluable for understanding the sociolinguistic hierarchy of languages in the city. It highlights the necessity for interpreters to possess not just linguistic competence, but also sociolinguistic awareness to navigate the complex code-switching behaviors common in Mumbai's professional and social settings.</w:t>
      </w:r>
    </w:p>
    <w:bookmarkEnd w:id="22"/>
    <w:bookmarkStart w:id="23" w:name="legal-interpretation-in-indian-courts"/>
    <w:p>
      <w:pPr>
        <w:pStyle w:val="Heading3"/>
      </w:pPr>
      <w:r>
        <w:t xml:space="preserve">2. Legal Interpretation in Indian Courts</w:t>
      </w:r>
    </w:p>
    <w:p>
      <w:pPr>
        <w:pStyle w:val="FirstParagraph"/>
      </w:pPr>
      <w:r>
        <w:t xml:space="preserve">Rao, V. S. (2018).</w:t>
      </w:r>
      <w:r>
        <w:t xml:space="preserve"> </w:t>
      </w:r>
      <w:r>
        <w:rPr>
          <w:iCs/>
          <w:i/>
        </w:rPr>
        <w:t xml:space="preserve">Legal Translation and Interpretation in India: Challenges and Practices</w:t>
      </w:r>
      <w:r>
        <w:t xml:space="preserve">. LexisNexis Butterworths Wadhwa.</w:t>
      </w:r>
    </w:p>
    <w:p>
      <w:pPr>
        <w:pStyle w:val="BodyText"/>
      </w:pPr>
      <w:r>
        <w:t xml:space="preserve">Rao’s comprehensive study focuses on the judicial system in India, offering specific insights into the Mumbai High Court and lower district courts. The text details the rigorous standards required for legal interpreters, emphasizing the risks of mistranslation in criminal and civil proceedings. It is particularly relevant for Translator Interpreter professionals in Mumbai who work within the legal sector, as it outlines the ethical obligations and the specific terminology required when translating between English (the language of the higher judiciary) and vernacular languages spoken by litigants.</w:t>
      </w:r>
    </w:p>
    <w:bookmarkEnd w:id="23"/>
    <w:bookmarkStart w:id="24" w:name="medical-interpretation-in-urban-india"/>
    <w:p>
      <w:pPr>
        <w:pStyle w:val="Heading3"/>
      </w:pPr>
      <w:r>
        <w:t xml:space="preserve">3. Medical Interpretation in Urban India</w:t>
      </w:r>
    </w:p>
    <w:p>
      <w:pPr>
        <w:pStyle w:val="FirstParagraph"/>
      </w:pPr>
      <w:r>
        <w:t xml:space="preserve">Gupta, A., &amp; Singh, R. (2020).</w:t>
      </w:r>
      <w:r>
        <w:t xml:space="preserve"> </w:t>
      </w:r>
      <w:r>
        <w:rPr>
          <w:iCs/>
          <w:i/>
        </w:rPr>
        <w:t xml:space="preserve">Health Communication in Multilingual Cities: The Mumbai Case Study</w:t>
      </w:r>
      <w:r>
        <w:t xml:space="preserve">. Journal of Health Communication, 25(4), 312-325.</w:t>
      </w:r>
    </w:p>
    <w:p>
      <w:pPr>
        <w:pStyle w:val="BodyText"/>
      </w:pPr>
      <w:r>
        <w:t xml:space="preserve">This journal article examines the critical need for medical interpreters in Mumbai’s crowded healthcare system. It discusses how language barriers contribute to misdiagnosis and poor patient outcomes in hospitals serving diverse populations. The authors argue for the formalization of Translator Interpreter roles within Mumbai’s public health infrastructure. This resource is essential for understanding the humanitarian aspect of interpretation in the city, highlighting the specific medical terminology and cultural sensitivities required when dealing with patients from varied linguistic backgrounds.</w:t>
      </w:r>
    </w:p>
    <w:bookmarkEnd w:id="24"/>
    <w:bookmarkStart w:id="25" w:name="X93735b963e143d95b0c14d1c6a59866003dbb0a"/>
    <w:p>
      <w:pPr>
        <w:pStyle w:val="Heading3"/>
      </w:pPr>
      <w:r>
        <w:t xml:space="preserve">4. Corporate Translation in the Financial Capital</w:t>
      </w:r>
    </w:p>
    <w:p>
      <w:pPr>
        <w:pStyle w:val="FirstParagraph"/>
      </w:pPr>
      <w:r>
        <w:t xml:space="preserve">Deshpande, S. (2019).</w:t>
      </w:r>
      <w:r>
        <w:t xml:space="preserve"> </w:t>
      </w:r>
      <w:r>
        <w:rPr>
          <w:iCs/>
          <w:i/>
        </w:rPr>
        <w:t xml:space="preserve">Global Business Communication in Mumbai: The Role of Professional Translators</w:t>
      </w:r>
      <w:r>
        <w:t xml:space="preserve">. Sage Publications.</w:t>
      </w:r>
    </w:p>
    <w:p>
      <w:pPr>
        <w:pStyle w:val="BodyText"/>
      </w:pPr>
      <w:r>
        <w:t xml:space="preserve">Deshpande explores the demands placed on Translator Interpreter professionals by multinational corporations headquartered in Mumbai. The book analyzes the translation of financial reports, marketing materials, and internal communications. It emphasizes the need for high-level proficiency in business English and regional languages like Gujarati and Marathi. This text is crucial for professionals aiming to work in the corporate sector of Mumbai, as it outlines the industry standards for accuracy, confidentiality, and cultural adaptation in business translation.</w:t>
      </w:r>
    </w:p>
    <w:bookmarkEnd w:id="25"/>
    <w:bookmarkStart w:id="26" w:name="technology-and-the-future-of-translation"/>
    <w:p>
      <w:pPr>
        <w:pStyle w:val="Heading3"/>
      </w:pPr>
      <w:r>
        <w:t xml:space="preserve">5. Technology and the Future of Translation</w:t>
      </w:r>
    </w:p>
    <w:p>
      <w:pPr>
        <w:pStyle w:val="FirstParagraph"/>
      </w:pPr>
      <w:r>
        <w:t xml:space="preserve">Sharma, P. (2021).</w:t>
      </w:r>
      <w:r>
        <w:t xml:space="preserve"> </w:t>
      </w:r>
      <w:r>
        <w:rPr>
          <w:iCs/>
          <w:i/>
        </w:rPr>
        <w:t xml:space="preserve">Machine Translation vs. Human Interpreters in Indian Languages</w:t>
      </w:r>
      <w:r>
        <w:t xml:space="preserve">. Springer Nature.</w:t>
      </w:r>
    </w:p>
    <w:p>
      <w:pPr>
        <w:pStyle w:val="BodyText"/>
      </w:pPr>
      <w:r>
        <w:t xml:space="preserve">As Mumbai is a hub for India’s IT industry, this text is highly relevant. Sharma investigates the impact of AI and machine translation on the Translator Interpreter profession in India. While acknowledging the efficiency of technology, the author argues that human interpreters remain indispensable for nuanced communication in Mumbai’s complex cultural context. This resource helps professionals understand how to integrate technology into their workflow while maintaining the human touch required for high-stakes interpretation in the city.</w:t>
      </w:r>
    </w:p>
    <w:bookmarkEnd w:id="26"/>
    <w:bookmarkStart w:id="27" w:name="cultural-nuances-in-interpretation"/>
    <w:p>
      <w:pPr>
        <w:pStyle w:val="Heading3"/>
      </w:pPr>
      <w:r>
        <w:t xml:space="preserve">6. Cultural Nuances in Interpretation</w:t>
      </w:r>
    </w:p>
    <w:p>
      <w:pPr>
        <w:pStyle w:val="FirstParagraph"/>
      </w:pPr>
      <w:r>
        <w:t xml:space="preserve">Nair, L. (2017).</w:t>
      </w:r>
      <w:r>
        <w:t xml:space="preserve"> </w:t>
      </w:r>
      <w:r>
        <w:rPr>
          <w:iCs/>
          <w:i/>
        </w:rPr>
        <w:t xml:space="preserve">Cultural Competence in Translation: An Indian Perspective</w:t>
      </w:r>
      <w:r>
        <w:t xml:space="preserve">. Routledge.</w:t>
      </w:r>
    </w:p>
    <w:p>
      <w:pPr>
        <w:pStyle w:val="BodyText"/>
      </w:pPr>
      <w:r>
        <w:t xml:space="preserve">Nair’s work delves into the cultural dimensions of translation, using examples from urban centers like Mumbai. It discusses how idioms, humor, and social hierarchies affect communication. For a Translator Interpreter in Mumbai, this book is a guide to avoiding cultural faux pas and ensuring that the intended message is conveyed accurately across cultural divides. It is particularly useful for those working in media, entertainment, and tourism sectors within the city.</w:t>
      </w:r>
    </w:p>
    <w:bookmarkEnd w:id="27"/>
    <w:bookmarkStart w:id="28" w:name="professional-ethics-and-standards"/>
    <w:p>
      <w:pPr>
        <w:pStyle w:val="Heading3"/>
      </w:pPr>
      <w:r>
        <w:t xml:space="preserve">7. Professional Ethics and Standards</w:t>
      </w:r>
    </w:p>
    <w:p>
      <w:pPr>
        <w:pStyle w:val="FirstParagraph"/>
      </w:pPr>
      <w:r>
        <w:t xml:space="preserve">Indian Association of Translators. (2022).</w:t>
      </w:r>
      <w:r>
        <w:t xml:space="preserve"> </w:t>
      </w:r>
      <w:r>
        <w:rPr>
          <w:iCs/>
          <w:i/>
        </w:rPr>
        <w:t xml:space="preserve">Code of Ethics for Translators and Interpreters in India</w:t>
      </w:r>
      <w:r>
        <w:t xml:space="preserve">. IAT Publications.</w:t>
      </w:r>
    </w:p>
    <w:p>
      <w:pPr>
        <w:pStyle w:val="BodyText"/>
      </w:pPr>
      <w:r>
        <w:t xml:space="preserve">This document outlines the professional standards expected of Translator Interpreter practitioners across India, with specific applicability to the regulated environments of Mumbai. It covers confidentiality, impartiality, and competence. Adhering to these guidelines is essential for building a reputable career in Mumbai’s competitive market. This resource serves as a practical handbook for ethical decision-making in various professional scenarios encountered in the city.</w:t>
      </w:r>
    </w:p>
    <w:bookmarkEnd w:id="28"/>
    <w:bookmarkStart w:id="29" w:name="migration-and-language-services"/>
    <w:p>
      <w:pPr>
        <w:pStyle w:val="Heading3"/>
      </w:pPr>
      <w:r>
        <w:t xml:space="preserve">8. Migration and Language Services</w:t>
      </w:r>
    </w:p>
    <w:p>
      <w:pPr>
        <w:pStyle w:val="FirstParagraph"/>
      </w:pPr>
      <w:r>
        <w:t xml:space="preserve">Patel, M. (2023).</w:t>
      </w:r>
      <w:r>
        <w:t xml:space="preserve"> </w:t>
      </w:r>
      <w:r>
        <w:rPr>
          <w:iCs/>
          <w:i/>
        </w:rPr>
        <w:t xml:space="preserve">Language Needs of Migrant Workers in Mumbai</w:t>
      </w:r>
      <w:r>
        <w:t xml:space="preserve">. Urban Studies Journal, 60(2), 145-160.</w:t>
      </w:r>
    </w:p>
    <w:p>
      <w:pPr>
        <w:pStyle w:val="BodyText"/>
      </w:pPr>
      <w:r>
        <w:t xml:space="preserve">This recent study highlights the linguistic needs of the vast migrant population in Mumbai. It identifies gaps in language services for workers from states like Bihar, Uttar Pradesh, and Odisha. The article calls for more accessible Translator Interpreter services in labor offices and NGOs. This resource is vital for understanding the grassroots level of interpretation needs in Mumbai, emphasizing the social responsibility of language professionals in supporting vulnerable communities.</w:t>
      </w:r>
    </w:p>
    <w:bookmarkEnd w:id="29"/>
    <w:p>
      <w:pPr>
        <w:pStyle w:val="BodyText"/>
      </w:pPr>
      <w:r>
        <w:t xml:space="preserve">Document generated for educational purposes regarding Translator Interpreter services in India Mumbai.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India Mumbai</dc:title>
  <dc:creator/>
  <dc:language>en</dc:language>
  <cp:keywords/>
  <dcterms:created xsi:type="dcterms:W3CDTF">2026-08-07T03:44:31Z</dcterms:created>
  <dcterms:modified xsi:type="dcterms:W3CDTF">2026-08-07T03:44:31Z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