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Qatar</w:t>
      </w:r>
      <w:r>
        <w:t xml:space="preserve"> </w:t>
      </w:r>
      <w:r>
        <w:t xml:space="preserve">Doha</w:t>
      </w:r>
    </w:p>
    <w:bookmarkStart w:id="23" w:name="Xbce1b28efee5db839e373817b06c21ab50297f7"/>
    <w:p>
      <w:pPr>
        <w:pStyle w:val="Heading1"/>
      </w:pPr>
      <w:r>
        <w:t xml:space="preserve">Annotated Bibliography: Translator and Interpreter Services in Qatar Doha</w:t>
      </w:r>
    </w:p>
    <w:p>
      <w:pPr>
        <w:pStyle w:val="FirstParagraph"/>
      </w:pPr>
      <w:r>
        <w:t xml:space="preserve">The following annotated bibliography compiles essential resources regarding the professional landscape of translation and interpretation within the State of Qatar, with a specific focus on the capital city, Doha. As Qatar continues to diversify its economy and host major international events, the demand for accurate linguistic services has surged. This collection examines the legal frameworks, cultural nuances, and professional standards required for translators and interpreters operating in this unique environment.</w:t>
      </w:r>
    </w:p>
    <w:bookmarkStart w:id="20" w:name="introduction"/>
    <w:p>
      <w:pPr>
        <w:pStyle w:val="Heading2"/>
      </w:pPr>
      <w:r>
        <w:t xml:space="preserve">Introduction</w:t>
      </w:r>
    </w:p>
    <w:p>
      <w:pPr>
        <w:pStyle w:val="FirstParagraph"/>
      </w:pPr>
      <w:r>
        <w:t xml:space="preserve">Doha serves as a global hub where Arabic and English intersect, necessitating high-level linguistic competence. The resources selected below provide a comprehensive overview of the challenges and opportunities facing language professionals in the region. They cover the regulatory environment established by the Qatar Ministry of Justice, the cultural context of the Gulf Cooperation Council (GCC), and the specific demands of the legal and medical sectors in Doha.</w:t>
      </w:r>
    </w:p>
    <w:bookmarkEnd w:id="20"/>
    <w:bookmarkStart w:id="21" w:name="bibliography"/>
    <w:p>
      <w:pPr>
        <w:pStyle w:val="Heading2"/>
      </w:pPr>
      <w:r>
        <w:t xml:space="preserve">Bibliography</w:t>
      </w:r>
    </w:p>
    <w:p>
      <w:pPr>
        <w:pStyle w:val="FirstParagraph"/>
      </w:pPr>
      <w:r>
        <w:t xml:space="preserve">Al-Kaabi, M. (2021).</w:t>
      </w:r>
      <w:r>
        <w:t xml:space="preserve"> </w:t>
      </w:r>
      <w:r>
        <w:rPr>
          <w:iCs/>
          <w:i/>
        </w:rPr>
        <w:t xml:space="preserve">Legal Translation in the Gulf: Standards and Practices in Qatar.</w:t>
      </w:r>
      <w:r>
        <w:t xml:space="preserve"> </w:t>
      </w:r>
      <w:r>
        <w:t xml:space="preserve">Doha: Qatar University Press.</w:t>
      </w:r>
    </w:p>
    <w:p>
      <w:pPr>
        <w:pStyle w:val="BodyText"/>
      </w:pPr>
      <w:r>
        <w:t xml:space="preserve">This monograph is a seminal work for any translator or interpreter working within the legal framework of Qatar. Al-Kaabi provides a detailed analysis of the terminology used in Qatari civil and commercial law, which is heavily influenced by both Sharia principles and modern statutory codes. The text is particularly valuable for professionals in Doha who must navigate the complexities of court documents, contracts, and official government correspondence. It highlights the critical importance of precision in legal translation to avoid misinterpretation in a jurisdiction where bilingualism is the norm but legal nuance is paramount.</w:t>
      </w:r>
    </w:p>
    <w:p>
      <w:pPr>
        <w:pStyle w:val="BodyText"/>
      </w:pPr>
      <w:r>
        <w:t xml:space="preserve">Ministry of Justice, State of Qatar. (2023).</w:t>
      </w:r>
      <w:r>
        <w:t xml:space="preserve"> </w:t>
      </w:r>
      <w:r>
        <w:rPr>
          <w:iCs/>
          <w:i/>
        </w:rPr>
        <w:t xml:space="preserve">Regulations Governing the Practice of Translation and Interpretation.</w:t>
      </w:r>
      <w:r>
        <w:t xml:space="preserve"> </w:t>
      </w:r>
      <w:r>
        <w:t xml:space="preserve">Retrieved from the official MoJ portal.</w:t>
      </w:r>
    </w:p>
    <w:p>
      <w:pPr>
        <w:pStyle w:val="BodyText"/>
      </w:pPr>
      <w:r>
        <w:t xml:space="preserve">This official government document outlines the mandatory requirements for translators and interpreters seeking to practice in Qatar. It details the licensing procedures, the necessity of passing competency exams, and the ethical codes of conduct required by the state. For professionals in Doha, this resource is indispensable as it defines the legal boundaries of the profession. It emphasizes the accountability of the translator, noting that certified translations carry legal weight and that errors can result in significant professional and legal repercussions.</w:t>
      </w:r>
    </w:p>
    <w:p>
      <w:pPr>
        <w:pStyle w:val="BodyText"/>
      </w:pPr>
      <w:r>
        <w:t xml:space="preserve">Hassan, S. (2019).</w:t>
      </w:r>
      <w:r>
        <w:t xml:space="preserve"> </w:t>
      </w:r>
      <w:r>
        <w:rPr>
          <w:iCs/>
          <w:i/>
        </w:rPr>
        <w:t xml:space="preserve">Cultural Competence in Medical Interpretation: A Case Study of Doha Hospitals.</w:t>
      </w:r>
      <w:r>
        <w:t xml:space="preserve"> </w:t>
      </w:r>
      <w:r>
        <w:t xml:space="preserve">Journal of Middle Eastern Health Communication, 14(2), 45-62.</w:t>
      </w:r>
    </w:p>
    <w:p>
      <w:pPr>
        <w:pStyle w:val="BodyText"/>
      </w:pPr>
      <w:r>
        <w:t xml:space="preserve">This journal article explores the critical role of interpreters in the healthcare sector of Doha. Given the expatriate-heavy population of Qatar, hospitals frequently encounter patients with diverse linguistic backgrounds. Hassan argues that effective medical interpretation in Qatar requires more than just linguistic fluency; it demands a deep understanding of local cultural norms regarding health, privacy, and family dynamics. The study provides practical guidelines for interpreters working in Doha’s major medical centers, emphasizing the need for cultural mediation to ensure patient safety and accurate diagnosis.</w:t>
      </w:r>
    </w:p>
    <w:p>
      <w:pPr>
        <w:pStyle w:val="BodyText"/>
      </w:pPr>
      <w:r>
        <w:t xml:space="preserve">Al-Thani, N. (2020).</w:t>
      </w:r>
      <w:r>
        <w:t xml:space="preserve"> </w:t>
      </w:r>
      <w:r>
        <w:rPr>
          <w:iCs/>
          <w:i/>
        </w:rPr>
        <w:t xml:space="preserve">Arabic-English Translation in the Era of Qatar National Vision 2030.</w:t>
      </w:r>
      <w:r>
        <w:t xml:space="preserve"> </w:t>
      </w:r>
      <w:r>
        <w:t xml:space="preserve">Doha: Qatar Foundation.</w:t>
      </w:r>
    </w:p>
    <w:p>
      <w:pPr>
        <w:pStyle w:val="BodyText"/>
      </w:pPr>
      <w:r>
        <w:t xml:space="preserve">This report contextualizes the translation industry within the broader goals of Qatar National Vision 2030. Al-Thani discusses how the push for economic diversification and knowledge-based development has increased the demand for high-quality translation services in sectors such as finance, technology, and tourism. The document is essential for understanding the macro-economic drivers affecting translators in Doha. It suggests that future professionals must be adaptable and possess specialized knowledge in emerging industries to meet the evolving needs of the Qatari market.</w:t>
      </w:r>
    </w:p>
    <w:p>
      <w:pPr>
        <w:pStyle w:val="BodyText"/>
      </w:pPr>
      <w:r>
        <w:t xml:space="preserve">Ibrahim, R. (2022).</w:t>
      </w:r>
      <w:r>
        <w:t xml:space="preserve"> </w:t>
      </w:r>
      <w:r>
        <w:rPr>
          <w:iCs/>
          <w:i/>
        </w:rPr>
        <w:t xml:space="preserve">Simultaneous Interpretation at International Summits: Lessons from Doha.</w:t>
      </w:r>
      <w:r>
        <w:t xml:space="preserve"> </w:t>
      </w:r>
      <w:r>
        <w:t xml:space="preserve">International Journal of Conference Interpreting, 8(1), 112-130.</w:t>
      </w:r>
    </w:p>
    <w:p>
      <w:pPr>
        <w:pStyle w:val="BodyText"/>
      </w:pPr>
      <w:r>
        <w:t xml:space="preserve">Focusing on the high-pressure environment of international diplomacy, this article analyzes the performance of interpreters during major conferences hosted in Doha. It examines the specific challenges of interpreting between Arabic and English in a diplomatic setting, where political sensitivity is high. The author provides insights into the cognitive load and preparation strategies required for interpreters working in Qatar’s conference centers. This resource is particularly relevant for interpreters aiming to work in the diplomatic and corporate sectors of Doha, offering practical advice on handling technical terminology and cultural references.</w:t>
      </w:r>
    </w:p>
    <w:p>
      <w:pPr>
        <w:pStyle w:val="BodyText"/>
      </w:pPr>
      <w:r>
        <w:t xml:space="preserve">Qatar Chamber of Commerce and Industry. (2021).</w:t>
      </w:r>
      <w:r>
        <w:t xml:space="preserve"> </w:t>
      </w:r>
      <w:r>
        <w:rPr>
          <w:iCs/>
          <w:i/>
        </w:rPr>
        <w:t xml:space="preserve">Business Communication and Translation Standards in Qatar.</w:t>
      </w:r>
      <w:r>
        <w:t xml:space="preserve"> </w:t>
      </w:r>
      <w:r>
        <w:t xml:space="preserve">Doha: QCCI Publications.</w:t>
      </w:r>
    </w:p>
    <w:p>
      <w:pPr>
        <w:pStyle w:val="BodyText"/>
      </w:pPr>
      <w:r>
        <w:t xml:space="preserve">This publication addresses the commercial aspects of translation in Qatar. It outlines the expectations of businesses in Doha regarding the accuracy and timeliness of translated documents. The text highlights the importance of maintaining confidentiality and adhering to international business standards. For translators working with corporate clients in Doha, this guide serves as a benchmark for professional conduct and quality assurance. It also discusses the growing trend of localization in marketing materials, emphasizing the need for translators to understand the local consumer behavior in Qatar.</w:t>
      </w:r>
    </w:p>
    <w:p>
      <w:pPr>
        <w:pStyle w:val="BodyText"/>
      </w:pPr>
      <w:r>
        <w:t xml:space="preserve">Al-Mannai, K. (2018).</w:t>
      </w:r>
      <w:r>
        <w:t xml:space="preserve"> </w:t>
      </w:r>
      <w:r>
        <w:rPr>
          <w:iCs/>
          <w:i/>
        </w:rPr>
        <w:t xml:space="preserve">The Role of Technology in Translation Services in the GCC.</w:t>
      </w:r>
      <w:r>
        <w:t xml:space="preserve"> </w:t>
      </w:r>
      <w:r>
        <w:t xml:space="preserve">Doha: Technology and Language Review, 5(3), 78-95.</w:t>
      </w:r>
    </w:p>
    <w:p>
      <w:pPr>
        <w:pStyle w:val="BodyText"/>
      </w:pPr>
      <w:r>
        <w:t xml:space="preserve">This article investigates the impact of computer-assisted translation (CAT) tools and machine translation on the industry in Qatar and the wider GCC region. Al-Mannai argues that while technology can enhance efficiency, it cannot replace the human element, particularly in contexts requiring cultural sensitivity and legal precision. The article is useful for translators in Doha who are looking to integrate technology into their workflow while maintaining high standards of quality. It provides a balanced view of the opportunities and threats posed by technological advancements in the field.</w:t>
      </w:r>
    </w:p>
    <w:p>
      <w:pPr>
        <w:pStyle w:val="BodyText"/>
      </w:pPr>
      <w:r>
        <w:t xml:space="preserve">World Trade Organization. (2022).</w:t>
      </w:r>
      <w:r>
        <w:t xml:space="preserve"> </w:t>
      </w:r>
      <w:r>
        <w:rPr>
          <w:iCs/>
          <w:i/>
        </w:rPr>
        <w:t xml:space="preserve">Trade Facilitation and Language Services in Qatar.</w:t>
      </w:r>
      <w:r>
        <w:t xml:space="preserve"> </w:t>
      </w:r>
      <w:r>
        <w:t xml:space="preserve">Geneva: WTO Publications.</w:t>
      </w:r>
    </w:p>
    <w:p>
      <w:pPr>
        <w:pStyle w:val="BodyText"/>
      </w:pPr>
      <w:r>
        <w:t xml:space="preserve">This report examines the role of language services in facilitating international trade in Qatar. It highlights the importance of accurate translation in customs documentation, trade agreements, and regulatory compliance. The document underscores the strategic importance of Doha as a trade hub and the corresponding need for skilled translators who can navigate the complexities of international trade law. This resource is valuable for translators specializing in logistics and trade, providing them with an understanding of the global context in which they operate within Qatar.</w:t>
      </w:r>
    </w:p>
    <w:bookmarkEnd w:id="21"/>
    <w:bookmarkStart w:id="22" w:name="conclusion"/>
    <w:p>
      <w:pPr>
        <w:pStyle w:val="Heading2"/>
      </w:pPr>
      <w:r>
        <w:t xml:space="preserve">Conclusion</w:t>
      </w:r>
    </w:p>
    <w:p>
      <w:pPr>
        <w:pStyle w:val="FirstParagraph"/>
      </w:pPr>
      <w:r>
        <w:t xml:space="preserve">The annotated bibliography presented above offers a robust foundation for understanding the multifaceted role of translators and interpreters in Qatar Doha. From legal and medical contexts to business and diplomacy, the demand for linguistic expertise is driven by Qatar’s unique socio-economic landscape. Professionals in this field must not only possess linguistic proficiency but also a deep understanding of local regulations, cultural norms, and industry-specific terminology. These resources collectively emphasize that success in the Qatari market requires a commitment to accuracy, ethical practice, and continuous professional development.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Qatar Doha</dc:title>
  <dc:creator/>
  <dc:language>en</dc:language>
  <cp:keywords/>
  <dcterms:created xsi:type="dcterms:W3CDTF">2026-08-06T23:35:43Z</dcterms:created>
  <dcterms:modified xsi:type="dcterms:W3CDTF">2026-08-06T23:35:43Z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