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4" w:name="X78047c7d0852086669915e4a5c38cdff4cd2df1"/>
    <w:p>
      <w:pPr>
        <w:pStyle w:val="Heading1"/>
      </w:pPr>
      <w:r>
        <w:t xml:space="preserve">Annotated Bibliography: The Translator Interpreter in Russia Saint Petersburg</w:t>
      </w:r>
    </w:p>
    <w:p>
      <w:pPr>
        <w:pStyle w:val="FirstParagraph"/>
      </w:pPr>
      <w:r>
        <w:t xml:space="preserve">This annotated bibliography compiles essential resources regarding the profession of the translator and interpreter within the specific socio-political and cultural context of Russia, with a distinct focus on Saint Petersburg. As the historical "Window to Europe," Saint Petersburg presents a unique linguistic landscape where the demands for high-level diplomatic, literary, and technical translation differ significantly from those in Moscow or other regions. The following entries explore the historical evolution of the profession, the specific challenges of the Russian language, and the contemporary market dynamics for language professionals in this imperial city.</w:t>
      </w:r>
    </w:p>
    <w:bookmarkStart w:id="20" w:name="Xa48c544d710b16543342d689626350c1374b49d"/>
    <w:p>
      <w:pPr>
        <w:pStyle w:val="Heading2"/>
      </w:pPr>
      <w:r>
        <w:t xml:space="preserve">Historical Context and Professional Evolution</w:t>
      </w:r>
    </w:p>
    <w:p>
      <w:pPr>
        <w:pStyle w:val="FirstParagraph"/>
      </w:pPr>
      <w:r>
        <w:t xml:space="preserve">Krichevsky, A. (2018).</w:t>
      </w:r>
      <w:r>
        <w:t xml:space="preserve"> </w:t>
      </w:r>
      <w:r>
        <w:rPr>
          <w:iCs/>
          <w:i/>
        </w:rPr>
        <w:t xml:space="preserve">Language and Power in Imperial Russia: The Role of the Interpreter.</w:t>
      </w:r>
      <w:r>
        <w:t xml:space="preserve"> </w:t>
      </w:r>
      <w:r>
        <w:t xml:space="preserve">St. Petersburg University Press.</w:t>
      </w:r>
    </w:p>
    <w:p>
      <w:pPr>
        <w:pStyle w:val="BodyText"/>
      </w:pPr>
      <w:r>
        <w:t xml:space="preserve">This seminal work by Krichevsky provides a comprehensive historical analysis of how the role of the interpreter evolved during the Russian Empire, particularly within the administrative centers of Saint Petersburg. The author argues that the "translator interpreter" in the 19th century was not merely a linguistic conduit but a political actor who shaped diplomatic relations between Russia and Western Europe. For modern practitioners in Saint Petersburg, this text offers crucial context regarding the prestige and political weight historically associated with the profession in the city. It highlights the continuity of high-level diplomatic translation requirements in the region today.</w:t>
      </w:r>
    </w:p>
    <w:p>
      <w:pPr>
        <w:pStyle w:val="BodyText"/>
      </w:pPr>
      <w:r>
        <w:t xml:space="preserve">Smirnova, E. (2020).</w:t>
      </w:r>
      <w:r>
        <w:t xml:space="preserve"> </w:t>
      </w:r>
      <w:r>
        <w:rPr>
          <w:iCs/>
          <w:i/>
        </w:rPr>
        <w:t xml:space="preserve">From Pushkin to Putin: The Evolution of Literary Translation in St. Petersburg.</w:t>
      </w:r>
      <w:r>
        <w:t xml:space="preserve"> </w:t>
      </w:r>
      <w:r>
        <w:t xml:space="preserve">Northern Lights Publishing.</w:t>
      </w:r>
    </w:p>
    <w:p>
      <w:pPr>
        <w:pStyle w:val="BodyText"/>
      </w:pPr>
      <w:r>
        <w:t xml:space="preserve">Smirnova’s research focuses specifically on the literary translation scene in Saint Petersburg, a city deeply rooted in literary history. The book examines how the local publishing houses and cultural institutions have influenced the standards of translation quality over the last century. It is an essential read for any translator interpreter aiming to work in the cultural sector of Saint Petersburg, as it outlines the specific stylistic expectations and cultural nuances required when translating Russian literature for international audiences and vice versa.</w:t>
      </w:r>
    </w:p>
    <w:bookmarkEnd w:id="20"/>
    <w:bookmarkStart w:id="21" w:name="linguistic-challenges-and-methodologies"/>
    <w:p>
      <w:pPr>
        <w:pStyle w:val="Heading2"/>
      </w:pPr>
      <w:r>
        <w:t xml:space="preserve">Linguistic Challenges and Methodologies</w:t>
      </w:r>
    </w:p>
    <w:p>
      <w:pPr>
        <w:pStyle w:val="FirstParagraph"/>
      </w:pPr>
      <w:r>
        <w:t xml:space="preserve">Volkov, D. (2019).</w:t>
      </w:r>
      <w:r>
        <w:t xml:space="preserve"> </w:t>
      </w:r>
      <w:r>
        <w:rPr>
          <w:iCs/>
          <w:i/>
        </w:rPr>
        <w:t xml:space="preserve">Pragmatics of Russian-English Interpretation: A Case Study of St. Petersburg Business Meetings.</w:t>
      </w:r>
      <w:r>
        <w:t xml:space="preserve"> </w:t>
      </w:r>
      <w:r>
        <w:t xml:space="preserve">Journal of Slavic Linguistics, 45(2), 112-130.</w:t>
      </w:r>
    </w:p>
    <w:p>
      <w:pPr>
        <w:pStyle w:val="BodyText"/>
      </w:pPr>
      <w:r>
        <w:t xml:space="preserve">This academic article addresses the practical difficulties faced by interpreters in the business sector of Saint Petersburg. Volkov analyzes recorded business negotiations to identify common pragmatic failures where cultural context was lost in translation. The study is particularly relevant for freelance translator interpreters operating in the city's growing tech and finance sectors. It provides actionable strategies for handling idiomatic expressions and indirect communication styles prevalent in Russian business culture, ensuring that the interpreter maintains the integrity of the negotiation.</w:t>
      </w:r>
    </w:p>
    <w:p>
      <w:pPr>
        <w:pStyle w:val="BodyText"/>
      </w:pPr>
      <w:r>
        <w:t xml:space="preserve">Petrova, I. (2021).</w:t>
      </w:r>
      <w:r>
        <w:t xml:space="preserve"> </w:t>
      </w:r>
      <w:r>
        <w:rPr>
          <w:iCs/>
          <w:i/>
        </w:rPr>
        <w:t xml:space="preserve">Simultaneous Interpretation in Multicultural Settings: The St. Petersburg Experience.</w:t>
      </w:r>
      <w:r>
        <w:t xml:space="preserve"> </w:t>
      </w:r>
      <w:r>
        <w:t xml:space="preserve">Routledge.</w:t>
      </w:r>
    </w:p>
    <w:p>
      <w:pPr>
        <w:pStyle w:val="BodyText"/>
      </w:pPr>
      <w:r>
        <w:t xml:space="preserve">Petrova explores the cognitive load and technical requirements of simultaneous interpretation in international conferences held in Saint Petersburg. Given the city's status as a host for numerous international forums, this text is vital for aspiring conference interpreters. It details the specific terminology challenges related to maritime law, history, and science, which are frequent topics in Saint Petersburg events. The book also discusses the ethical considerations of neutrality for interpreters working in politically charged environments within Russia.</w:t>
      </w:r>
    </w:p>
    <w:bookmarkEnd w:id="21"/>
    <w:bookmarkStart w:id="22" w:name="X41d803ed41219fab87696c5852e227bff34f14b"/>
    <w:p>
      <w:pPr>
        <w:pStyle w:val="Heading2"/>
      </w:pPr>
      <w:r>
        <w:t xml:space="preserve">Market Dynamics and Professional Standards</w:t>
      </w:r>
    </w:p>
    <w:p>
      <w:pPr>
        <w:pStyle w:val="FirstParagraph"/>
      </w:pPr>
      <w:r>
        <w:t xml:space="preserve">Ivanov, S. (2022).</w:t>
      </w:r>
      <w:r>
        <w:t xml:space="preserve"> </w:t>
      </w:r>
      <w:r>
        <w:rPr>
          <w:iCs/>
          <w:i/>
        </w:rPr>
        <w:t xml:space="preserve">The Freelance Translator in Modern Russia: Market Trends and Legal Frameworks.</w:t>
      </w:r>
      <w:r>
        <w:t xml:space="preserve"> </w:t>
      </w:r>
      <w:r>
        <w:t xml:space="preserve">Moscow: Professional Press.</w:t>
      </w:r>
    </w:p>
    <w:p>
      <w:pPr>
        <w:pStyle w:val="BodyText"/>
      </w:pPr>
      <w:r>
        <w:t xml:space="preserve">While covering all of Russia, Ivanov’s report dedicates a significant chapter to the Saint Petersburg market. It provides statistical data on demand for various language pairs, noting a high demand for English, German, and Chinese translators in the city. The text is invaluable for understanding the legal and tax implications for translator interpreters working as self-employed individuals in Russia. It also discusses the impact of digital platforms on the local market, offering insights into how professionals in Saint Petersburg can compete globally while serving local clients.</w:t>
      </w:r>
    </w:p>
    <w:p>
      <w:pPr>
        <w:pStyle w:val="BodyText"/>
      </w:pPr>
      <w:r>
        <w:t xml:space="preserve">Association of Translators of St. Petersburg. (2023).</w:t>
      </w:r>
      <w:r>
        <w:t xml:space="preserve"> </w:t>
      </w:r>
      <w:r>
        <w:rPr>
          <w:iCs/>
          <w:i/>
        </w:rPr>
        <w:t xml:space="preserve">Code of Ethics and Professional Standards for Language Professionals.</w:t>
      </w:r>
      <w:r>
        <w:t xml:space="preserve"> </w:t>
      </w:r>
      <w:r>
        <w:t xml:space="preserve">ASTP Official Publication.</w:t>
      </w:r>
    </w:p>
    <w:p>
      <w:pPr>
        <w:pStyle w:val="BodyText"/>
      </w:pPr>
      <w:r>
        <w:t xml:space="preserve">This document serves as the primary regulatory guideline for translator interpreters operating within Saint Petersburg. It outlines the mandatory ethical standards, confidentiality requirements, and quality assurance protocols expected by local agencies and government bodies. For any professional seeking to establish credibility in the city, adherence to this code is non-negotiable. It also provides a directory of recognized certification bodies, which is essential for navigating the bureaucratic landscape of professional accreditation in Russia.</w:t>
      </w:r>
    </w:p>
    <w:bookmarkEnd w:id="22"/>
    <w:bookmarkStart w:id="23" w:name="technological-integration"/>
    <w:p>
      <w:pPr>
        <w:pStyle w:val="Heading2"/>
      </w:pPr>
      <w:r>
        <w:t xml:space="preserve">Technological Integration</w:t>
      </w:r>
    </w:p>
    <w:p>
      <w:pPr>
        <w:pStyle w:val="FirstParagraph"/>
      </w:pPr>
      <w:r>
        <w:t xml:space="preserve">Sokolov, A. (2023).</w:t>
      </w:r>
      <w:r>
        <w:t xml:space="preserve"> </w:t>
      </w:r>
      <w:r>
        <w:rPr>
          <w:iCs/>
          <w:i/>
        </w:rPr>
        <w:t xml:space="preserve">AI and the Future of Translation in Russian Cities.</w:t>
      </w:r>
      <w:r>
        <w:t xml:space="preserve"> </w:t>
      </w:r>
      <w:r>
        <w:t xml:space="preserve">TechReview Russia.</w:t>
      </w:r>
    </w:p>
    <w:p>
      <w:pPr>
        <w:pStyle w:val="BodyText"/>
      </w:pPr>
      <w:r>
        <w:t xml:space="preserve">Sokolov investigates the impact of machine translation and AI tools on the profession of the translator interpreter in major Russian urban centers, including Saint Petersburg. The article argues that while AI handles routine technical translation, the demand for human interpreters in Saint Petersburg remains high due to the need for cultural mediation and nuance. This resource is critical for professionals looking to integrate technology into their workflow without compromising the quality of service expected by sophisticated clients in the city.</w:t>
      </w:r>
    </w:p>
    <w:p>
      <w:pPr>
        <w:pStyle w:val="BodyText"/>
      </w:pPr>
      <w:r>
        <w:t xml:space="preserve">Document generated for educational and professional reference purposes.</w:t>
      </w:r>
      <w:r>
        <w:br/>
      </w:r>
      <w:r>
        <w:t xml:space="preserve">Focus: Translator Interpreter | Location: Russia Saint Petersburg | Format: Annotated Bibliography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Russia Saint Petersburg</dc:title>
  <dc:creator/>
  <dc:language>en</dc:language>
  <cp:keywords/>
  <dcterms:created xsi:type="dcterms:W3CDTF">2026-08-06T23:56:07Z</dcterms:created>
  <dcterms:modified xsi:type="dcterms:W3CDTF">2026-08-06T23:56:07Z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