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Jeddah,</w:t>
      </w:r>
      <w:r>
        <w:t xml:space="preserve"> </w:t>
      </w:r>
      <w:r>
        <w:t xml:space="preserve">Saudi</w:t>
      </w:r>
      <w:r>
        <w:t xml:space="preserve"> </w:t>
      </w:r>
      <w:r>
        <w:t xml:space="preserve">Arabia</w:t>
      </w:r>
    </w:p>
    <w:bookmarkStart w:id="21" w:name="Xd839bc6c6f236d617b57ae49ada4fdb05638b84"/>
    <w:p>
      <w:pPr>
        <w:pStyle w:val="Heading1"/>
      </w:pPr>
      <w:r>
        <w:t xml:space="preserve">Annotated Bibliography: The Role of Translator and Interpreter Services in Jeddah, Saudi Arabia</w:t>
      </w:r>
    </w:p>
    <w:p>
      <w:pPr>
        <w:pStyle w:val="FirstParagraph"/>
      </w:pPr>
      <w:r>
        <w:t xml:space="preserve">This annotated bibliography compiles essential resources regarding the translation and interpretation industry within the Kingdom of Saudi Arabia, with a specific focus on the commercial hub of Jeddah. The selected texts address the linguistic dynamics between Arabic and English, the impact of Vision 2030 on language services, and the cultural nuances required for effective communication in the region.</w:t>
      </w:r>
    </w:p>
    <w:bookmarkStart w:id="20" w:name="references"/>
    <w:p>
      <w:pPr>
        <w:pStyle w:val="Heading2"/>
      </w:pPr>
      <w:r>
        <w:t xml:space="preserve">References</w:t>
      </w:r>
    </w:p>
    <w:p>
      <w:pPr>
        <w:pStyle w:val="FirstParagraph"/>
      </w:pPr>
      <w:r>
        <w:t xml:space="preserve">Al-Kharusi, S. (2019).</w:t>
      </w:r>
      <w:r>
        <w:t xml:space="preserve"> </w:t>
      </w:r>
      <w:r>
        <w:rPr>
          <w:iCs/>
          <w:i/>
        </w:rPr>
        <w:t xml:space="preserve">Translation and Interpreting in the Arab World: Challenges and Opportunities</w:t>
      </w:r>
      <w:r>
        <w:t xml:space="preserve">. Routledge.</w:t>
      </w:r>
    </w:p>
    <w:p>
      <w:pPr>
        <w:pStyle w:val="BodyText"/>
      </w:pPr>
      <w:r>
        <w:t xml:space="preserve">This comprehensive text provides a foundational understanding of the translation landscape across the Arab world, with specific case studies relevant to Saudi Arabia. Al-Kharusi discusses the historical reliance on English in technical fields and the recent push for Arabicization. For a translator or interpreter operating in Jeddah, this book is critical for understanding the macro-level policy shifts that dictate demand. It highlights the specific challenges of translating legal and medical terminology in the Gulf region, offering insights into how local dialects in cities like Jeddah differ from Modern Standard Arabic (MSA) used in official documents.</w:t>
      </w:r>
    </w:p>
    <w:p>
      <w:pPr>
        <w:pStyle w:val="BodyText"/>
      </w:pPr>
      <w:r>
        <w:t xml:space="preserve">Baker, M. (2018).</w:t>
      </w:r>
      <w:r>
        <w:t xml:space="preserve"> </w:t>
      </w:r>
      <w:r>
        <w:rPr>
          <w:iCs/>
          <w:i/>
        </w:rPr>
        <w:t xml:space="preserve">In Other Words: A Coursebook on Translation</w:t>
      </w:r>
      <w:r>
        <w:t xml:space="preserve"> </w:t>
      </w:r>
      <w:r>
        <w:t xml:space="preserve">(3rd ed.). Routledge.</w:t>
      </w:r>
    </w:p>
    <w:p>
      <w:pPr>
        <w:pStyle w:val="BodyText"/>
      </w:pPr>
      <w:r>
        <w:t xml:space="preserve">While a general textbook, Baker’s work is indispensable for professionals working in high-stakes environments like Jeddah’s international business sector. The chapters on cultural transfer and equivalence are particularly relevant for interpreters dealing with cross-cultural negotiations between Saudi stakeholders and international firms. The text provides methodological frameworks for handling idiomatic expressions and cultural references, which is essential when bridging the gap between Western business practices and Saudi social norms.</w:t>
      </w:r>
    </w:p>
    <w:p>
      <w:pPr>
        <w:pStyle w:val="BodyText"/>
      </w:pPr>
      <w:r>
        <w:t xml:space="preserve">Dawood, N. (2020).</w:t>
      </w:r>
      <w:r>
        <w:t xml:space="preserve"> </w:t>
      </w:r>
      <w:r>
        <w:rPr>
          <w:iCs/>
          <w:i/>
        </w:rPr>
        <w:t xml:space="preserve">Language Policy and Planning in Saudi Arabia: The Impact of Vision 2030</w:t>
      </w:r>
      <w:r>
        <w:t xml:space="preserve">. Journal of Arabic and Islamic Studies, 21(1), 45-62.</w:t>
      </w:r>
    </w:p>
    <w:p>
      <w:pPr>
        <w:pStyle w:val="BodyText"/>
      </w:pPr>
      <w:r>
        <w:t xml:space="preserve">This academic article is vital for understanding the current regulatory environment in Saudi Arabia. Dawood analyzes how Vision 2030 has accelerated the need for high-quality translation services to facilitate foreign investment and tourism. The article specifically mentions Jeddah as a primary beneficiary of these reforms due to its status as a gateway city. It outlines the government's requirements for certified translators and interpreters, providing a roadmap for professionals seeking to comply with local accreditation standards.</w:t>
      </w:r>
    </w:p>
    <w:p>
      <w:pPr>
        <w:pStyle w:val="BodyText"/>
      </w:pPr>
      <w:r>
        <w:t xml:space="preserve">El-Hassan, A. (2021).</w:t>
      </w:r>
      <w:r>
        <w:t xml:space="preserve"> </w:t>
      </w:r>
      <w:r>
        <w:rPr>
          <w:iCs/>
          <w:i/>
        </w:rPr>
        <w:t xml:space="preserve">Medical Interpreting in the Gulf: Ethical and Practical Considerations</w:t>
      </w:r>
      <w:r>
        <w:t xml:space="preserve">. Springer.</w:t>
      </w:r>
    </w:p>
    <w:p>
      <w:pPr>
        <w:pStyle w:val="BodyText"/>
      </w:pPr>
      <w:r>
        <w:t xml:space="preserve">Given Jeddah’s reputation as a medical tourism hub, this book is highly relevant. El-Hassan explores the ethical dilemmas and practical challenges faced by interpreters in healthcare settings within the Gulf Cooperation Council (GCC) countries. The text addresses issues of patient confidentiality, gender dynamics in interpretation, and the accuracy of medical terminology. It serves as a crucial guide for interpreters working in Jeddah’s hospitals, ensuring they navigate the sensitive intersection of healthcare and cultural modesty.</w:t>
      </w:r>
    </w:p>
    <w:p>
      <w:pPr>
        <w:pStyle w:val="BodyText"/>
      </w:pPr>
      <w:r>
        <w:t xml:space="preserve">Goussous, R. (2017).</w:t>
      </w:r>
      <w:r>
        <w:t xml:space="preserve"> </w:t>
      </w:r>
      <w:r>
        <w:rPr>
          <w:iCs/>
          <w:i/>
        </w:rPr>
        <w:t xml:space="preserve">Arabic-English Translation: A Practical Guide</w:t>
      </w:r>
      <w:r>
        <w:t xml:space="preserve">. Kluwer Academic Publishers.</w:t>
      </w:r>
    </w:p>
    <w:p>
      <w:pPr>
        <w:pStyle w:val="BodyText"/>
      </w:pPr>
      <w:r>
        <w:t xml:space="preserve">Goussous offers a technical approach to Arabic-English translation, focusing on syntax and semantics. For translators in Jeddah dealing with contracts, engineering documents, and corporate communications, this guide is a practical tool. It addresses the structural differences between the two languages, helping professionals avoid common errors that could lead to legal or financial misunderstandings in business transactions.</w:t>
      </w:r>
    </w:p>
    <w:p>
      <w:pPr>
        <w:pStyle w:val="BodyText"/>
      </w:pPr>
      <w:r>
        <w:t xml:space="preserve">Haddad, S. (2022).</w:t>
      </w:r>
      <w:r>
        <w:t xml:space="preserve"> </w:t>
      </w:r>
      <w:r>
        <w:rPr>
          <w:iCs/>
          <w:i/>
        </w:rPr>
        <w:t xml:space="preserve">The Role of Technology in Translation Services in Saudi Arabia</w:t>
      </w:r>
      <w:r>
        <w:t xml:space="preserve">. International Journal of Language and Translation, 15(3), 112-125.</w:t>
      </w:r>
    </w:p>
    <w:p>
      <w:pPr>
        <w:pStyle w:val="BodyText"/>
      </w:pPr>
      <w:r>
        <w:t xml:space="preserve">This article examines the integration of Computer-Assisted Translation (CAT) tools and AI in the Saudi market. Haddad argues that while technology is increasing efficiency, the demand for human interpreters in Jeddah remains high due to the need for cultural nuance. The article is useful for professionals looking to modernize their workflows while understanding the limitations of machine translation in the context of Saudi legal and religious texts.</w:t>
      </w:r>
    </w:p>
    <w:p>
      <w:pPr>
        <w:pStyle w:val="BodyText"/>
      </w:pPr>
      <w:r>
        <w:t xml:space="preserve">Khalil, M. (2019).</w:t>
      </w:r>
      <w:r>
        <w:t xml:space="preserve"> </w:t>
      </w:r>
      <w:r>
        <w:rPr>
          <w:iCs/>
          <w:i/>
        </w:rPr>
        <w:t xml:space="preserve">Legal Translation in the Arab World: Theory and Practice</w:t>
      </w:r>
      <w:r>
        <w:t xml:space="preserve">. Palgrave Macmillan.</w:t>
      </w:r>
    </w:p>
    <w:p>
      <w:pPr>
        <w:pStyle w:val="BodyText"/>
      </w:pPr>
      <w:r>
        <w:t xml:space="preserve">Khalil’s work is essential for translators working in the legal sector in Jeddah. The book provides a detailed analysis of the differences between civil law systems and common law systems, which is a frequent challenge when translating documents for international clients. It includes specific examples of legal terminology in Saudi Arabia, making it a valuable reference for ensuring accuracy in contracts, court documents, and regulatory filings.</w:t>
      </w:r>
    </w:p>
    <w:p>
      <w:pPr>
        <w:pStyle w:val="BodyText"/>
      </w:pPr>
      <w:r>
        <w:t xml:space="preserve">Saudi Arabian Ministry of Justice. (2023).</w:t>
      </w:r>
      <w:r>
        <w:t xml:space="preserve"> </w:t>
      </w:r>
      <w:r>
        <w:rPr>
          <w:iCs/>
          <w:i/>
        </w:rPr>
        <w:t xml:space="preserve">Regulations for Certified Translators and Interpreters</w:t>
      </w:r>
      <w:r>
        <w:t xml:space="preserve">. Government of Saudi Arabia.</w:t>
      </w:r>
    </w:p>
    <w:p>
      <w:pPr>
        <w:pStyle w:val="BodyText"/>
      </w:pPr>
      <w:r>
        <w:t xml:space="preserve">This official government document outlines the legal requirements for translators and interpreters operating in Saudi Arabia. It details the certification process, ethical guidelines, and penalties for malpractice. For any professional working in Jeddah, this document is mandatory reading to ensure compliance with national laws. It also provides insight into the government’s efforts to standardize the quality of translation services across the Kingdom.</w:t>
      </w:r>
    </w:p>
    <w:p>
      <w:pPr>
        <w:pStyle w:val="BodyText"/>
      </w:pPr>
      <w:r>
        <w:t xml:space="preserve">Taha, A. (2020).</w:t>
      </w:r>
      <w:r>
        <w:t xml:space="preserve"> </w:t>
      </w:r>
      <w:r>
        <w:rPr>
          <w:iCs/>
          <w:i/>
        </w:rPr>
        <w:t xml:space="preserve">Cultural Competence in Interpreting: A Case Study of Jeddah</w:t>
      </w:r>
      <w:r>
        <w:t xml:space="preserve">. Journal of Intercultural Communication, 48, 22-35.</w:t>
      </w:r>
    </w:p>
    <w:p>
      <w:pPr>
        <w:pStyle w:val="BodyText"/>
      </w:pPr>
      <w:r>
        <w:t xml:space="preserve">This article focuses specifically on Jeddah, making it a unique resource. Taha explores the cultural expectations of interpreters in the city, emphasizing the importance of understanding local customs, social hierarchies, and religious practices. The study highlights how cultural competence can enhance the effectiveness of interpretation in business and diplomatic settings. It is a valuable resource for interpreters looking to build trust and rapport with Saudi clients.</w:t>
      </w:r>
    </w:p>
    <w:p>
      <w:pPr>
        <w:pStyle w:val="BodyText"/>
      </w:pPr>
      <w:r>
        <w:t xml:space="preserve">Zainal, N. (2021).</w:t>
      </w:r>
      <w:r>
        <w:t xml:space="preserve"> </w:t>
      </w:r>
      <w:r>
        <w:rPr>
          <w:iCs/>
          <w:i/>
        </w:rPr>
        <w:t xml:space="preserve">The Future of Language Services in the GCC: Trends and Predictions</w:t>
      </w:r>
      <w:r>
        <w:t xml:space="preserve">. Emerald Publishing.</w:t>
      </w:r>
    </w:p>
    <w:p>
      <w:pPr>
        <w:pStyle w:val="BodyText"/>
      </w:pPr>
      <w:r>
        <w:t xml:space="preserve">Zainal provides a forward-looking analysis of the language services industry in the Gulf region. The book discusses emerging trends such as the increasing demand for specialized interpreters in technology, finance, and entertainment sectors. For professionals in Jeddah, this text offers strategic insights into how to position themselves in a rapidly evolving market. It also addresses the impact of globalization on language use and the need for continuous professional development.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Services in Jeddah, Saudi Arabia</dc:title>
  <dc:creator/>
  <dc:language>en</dc:language>
  <cp:keywords/>
  <dcterms:created xsi:type="dcterms:W3CDTF">2026-08-07T08:51:32Z</dcterms:created>
  <dcterms:modified xsi:type="dcterms:W3CDTF">2026-08-07T08:51:32Z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