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Professions</w:t>
      </w:r>
      <w:r>
        <w:t xml:space="preserve"> </w:t>
      </w:r>
      <w:r>
        <w:t xml:space="preserve">in</w:t>
      </w:r>
      <w:r>
        <w:t xml:space="preserve"> </w:t>
      </w:r>
      <w:r>
        <w:t xml:space="preserve">Barcelona,</w:t>
      </w:r>
      <w:r>
        <w:t xml:space="preserve"> </w:t>
      </w:r>
      <w:r>
        <w:t xml:space="preserve">Spain</w:t>
      </w:r>
    </w:p>
    <w:bookmarkStart w:id="24" w:name="Xa33352c3e48d58862ebab9b5c18183a69b196c6"/>
    <w:p>
      <w:pPr>
        <w:pStyle w:val="Heading1"/>
      </w:pPr>
      <w:r>
        <w:t xml:space="preserve">Annotated Bibliography: The Translator and Interpreter Profession in Barcelona, Spain</w:t>
      </w:r>
    </w:p>
    <w:p>
      <w:pPr>
        <w:pStyle w:val="FirstParagraph"/>
      </w:pPr>
      <w:r>
        <w:t xml:space="preserve">This annotated bibliography compiles essential resources regarding the professional landscape of translation and interpretation within the specific context of Barcelona, Spain. As a major hub for international business, technology, and culture in Catalonia, Barcelona presents unique linguistic and regulatory challenges for language professionals. The following entries cover legal frameworks, professional associations, market trends, and the specific demands of the Catalan-Spanish-English trilingual environment.</w:t>
      </w:r>
    </w:p>
    <w:bookmarkStart w:id="20" w:name="X59fafa20e5484f3388b2e3c705b5888b11e15bb"/>
    <w:p>
      <w:pPr>
        <w:pStyle w:val="Heading2"/>
      </w:pPr>
      <w:r>
        <w:t xml:space="preserve">Professional Associations and Regulatory Frameworks</w:t>
      </w:r>
    </w:p>
    <w:p>
      <w:pPr>
        <w:pStyle w:val="FirstParagraph"/>
      </w:pPr>
      <w:r>
        <w:t xml:space="preserve">Colegio Oficial de Traductores e Intérpretes de Cataluña (COTIC). (2023).</w:t>
      </w:r>
      <w:r>
        <w:t xml:space="preserve"> </w:t>
      </w:r>
      <w:r>
        <w:rPr>
          <w:iCs/>
          <w:i/>
        </w:rPr>
        <w:t xml:space="preserve">Regulations and Professional Standards for Language Services in Catalonia</w:t>
      </w:r>
      <w:r>
        <w:t xml:space="preserve">. Barcelona: COTIC.</w:t>
      </w:r>
    </w:p>
    <w:p>
      <w:pPr>
        <w:pStyle w:val="BodyText"/>
      </w:pPr>
      <w:r>
        <w:t xml:space="preserve">This official document outlines the legal requirements, ethical codes, and registration procedures for translators and interpreters practicing in Catalonia. It details the distinction between sworn translators (traductores jurados) and freelance professionals, emphasizing the mandatory accreditation required for legal documents. The text also addresses the specific linguistic laws of Catalonia that mandate the use of Catalan in public administration and official contexts.</w:t>
      </w:r>
    </w:p>
    <w:p>
      <w:pPr>
        <w:pStyle w:val="BodyText"/>
      </w:pPr>
      <w:r>
        <w:rPr>
          <w:bCs/>
          <w:b/>
        </w:rPr>
        <w:t xml:space="preserve">Relevance to Barcelona:</w:t>
      </w:r>
      <w:r>
        <w:t xml:space="preserve"> </w:t>
      </w:r>
      <w:r>
        <w:t xml:space="preserve">This is the primary regulatory source for any translator or interpreter operating in Barcelona. Understanding COTIC’s guidelines is essential for navigating the local legal market, particularly for those handling judicial, notarial, or administrative documents where official certification is required.</w:t>
      </w:r>
    </w:p>
    <w:p>
      <w:pPr>
        <w:pStyle w:val="BodyText"/>
      </w:pPr>
      <w:r>
        <w:t xml:space="preserve">Generalitat de Catalunya. (2022).</w:t>
      </w:r>
      <w:r>
        <w:t xml:space="preserve"> </w:t>
      </w:r>
      <w:r>
        <w:rPr>
          <w:iCs/>
          <w:i/>
        </w:rPr>
        <w:t xml:space="preserve">Llei d’Ús i Ensenyament del Català (Law on the Use and Teaching of Catalan)</w:t>
      </w:r>
      <w:r>
        <w:t xml:space="preserve">. Barcelona: Departament de Justícia.</w:t>
      </w:r>
    </w:p>
    <w:p>
      <w:pPr>
        <w:pStyle w:val="BodyText"/>
      </w:pPr>
      <w:r>
        <w:t xml:space="preserve">This legislative text establishes Catalan as the official language of Catalonia alongside Spanish. It defines the rights of citizens to use either language and the obligations of public institutions to provide services in both. The law has profound implications for the demand for translation and interpretation services in government, healthcare, and education sectors across Barcelona.</w:t>
      </w:r>
    </w:p>
    <w:p>
      <w:pPr>
        <w:pStyle w:val="BodyText"/>
      </w:pPr>
      <w:r>
        <w:rPr>
          <w:bCs/>
          <w:b/>
        </w:rPr>
        <w:t xml:space="preserve">Relevance to Barcelona:</w:t>
      </w:r>
      <w:r>
        <w:t xml:space="preserve"> </w:t>
      </w:r>
      <w:r>
        <w:t xml:space="preserve">For interpreters and translators in Barcelona, this law dictates the baseline demand for Catalan language services. Professionals must be aware of these legal obligations to serve public sector clients effectively and ensure compliance in official communications.</w:t>
      </w:r>
    </w:p>
    <w:bookmarkEnd w:id="20"/>
    <w:bookmarkStart w:id="21" w:name="market-analysis-and-economic-context"/>
    <w:p>
      <w:pPr>
        <w:pStyle w:val="Heading2"/>
      </w:pPr>
      <w:r>
        <w:t xml:space="preserve">Market Analysis and Economic Context</w:t>
      </w:r>
    </w:p>
    <w:p>
      <w:pPr>
        <w:pStyle w:val="FirstParagraph"/>
      </w:pPr>
      <w:r>
        <w:t xml:space="preserve">European Commission. (2021).</w:t>
      </w:r>
      <w:r>
        <w:t xml:space="preserve"> </w:t>
      </w:r>
      <w:r>
        <w:rPr>
          <w:iCs/>
          <w:i/>
        </w:rPr>
        <w:t xml:space="preserve">Language Industry Report: The Role of Translation and Interpretation in the EU Single Market</w:t>
      </w:r>
      <w:r>
        <w:t xml:space="preserve">. Brussels: Directorate-General for Translation.</w:t>
      </w:r>
    </w:p>
    <w:p>
      <w:pPr>
        <w:pStyle w:val="BodyText"/>
      </w:pPr>
      <w:r>
        <w:t xml:space="preserve">This comprehensive report analyzes the economic impact of the language industry across the European Union. It highlights the growth of localization services, the increasing demand for specialized medical and legal interpretation, and the impact of technology on traditional translation workflows. The report includes case studies from major European cities, including Barcelona, noting its emergence as a tech hub driving demand for software localization.</w:t>
      </w:r>
    </w:p>
    <w:p>
      <w:pPr>
        <w:pStyle w:val="BodyText"/>
      </w:pPr>
      <w:r>
        <w:rPr>
          <w:bCs/>
          <w:b/>
        </w:rPr>
        <w:t xml:space="preserve">Relevance to Barcelona:</w:t>
      </w:r>
      <w:r>
        <w:t xml:space="preserve"> </w:t>
      </w:r>
      <w:r>
        <w:t xml:space="preserve">Barcelona is home to numerous tech startups and multinational corporations. This report provides valuable data on how the city’s economic profile influences the types of translation projects available, particularly in IT, gaming, and biotechnology sectors.</w:t>
      </w:r>
    </w:p>
    <w:p>
      <w:pPr>
        <w:pStyle w:val="BodyText"/>
      </w:pPr>
      <w:r>
        <w:t xml:space="preserve">Institut d’Estadística de Catalunya (Idescat). (2023).</w:t>
      </w:r>
      <w:r>
        <w:t xml:space="preserve"> </w:t>
      </w:r>
      <w:r>
        <w:rPr>
          <w:iCs/>
          <w:i/>
        </w:rPr>
        <w:t xml:space="preserve">Demographic and Linguistic Profile of Barcelona City</w:t>
      </w:r>
      <w:r>
        <w:t xml:space="preserve">. Barcelona: Idescat.</w:t>
      </w:r>
    </w:p>
    <w:p>
      <w:pPr>
        <w:pStyle w:val="BodyText"/>
      </w:pPr>
      <w:r>
        <w:t xml:space="preserve">This statistical publication provides detailed data on the population of Barcelona, including linguistic competencies, migration patterns, and the prevalence of foreign languages. It highlights the high percentage of residents who speak languages other than Catalan or Spanish, such as English, Arabic, and Romanian, due to immigration and tourism.</w:t>
      </w:r>
    </w:p>
    <w:p>
      <w:pPr>
        <w:pStyle w:val="BodyText"/>
      </w:pPr>
      <w:r>
        <w:rPr>
          <w:bCs/>
          <w:b/>
        </w:rPr>
        <w:t xml:space="preserve">Relevance to Barcelona:</w:t>
      </w:r>
      <w:r>
        <w:t xml:space="preserve"> </w:t>
      </w:r>
      <w:r>
        <w:t xml:space="preserve">This data is crucial for interpreters working in community settings, such as hospitals, schools, and social services in Barcelona. It helps identify the most in-demand language pairs beyond the traditional Catalan-Spanish-English triad.</w:t>
      </w:r>
    </w:p>
    <w:bookmarkEnd w:id="21"/>
    <w:bookmarkStart w:id="22" w:name="X4225a6c4346f41f92fea14be3c206375e410116"/>
    <w:p>
      <w:pPr>
        <w:pStyle w:val="Heading2"/>
      </w:pPr>
      <w:r>
        <w:t xml:space="preserve">Specialized Interpretation and Translation Practices</w:t>
      </w:r>
    </w:p>
    <w:p>
      <w:pPr>
        <w:pStyle w:val="FirstParagraph"/>
      </w:pPr>
      <w:r>
        <w:t xml:space="preserve">Pérez-González, L. (2020).</w:t>
      </w:r>
      <w:r>
        <w:t xml:space="preserve"> </w:t>
      </w:r>
      <w:r>
        <w:rPr>
          <w:iCs/>
          <w:i/>
        </w:rPr>
        <w:t xml:space="preserve">Medical Interpreting in Multilingual Catalonia: Challenges and Best Practices</w:t>
      </w:r>
      <w:r>
        <w:t xml:space="preserve">. Journal of Medical Interpretation, 15(2), 45-62.</w:t>
      </w:r>
    </w:p>
    <w:p>
      <w:pPr>
        <w:pStyle w:val="BodyText"/>
      </w:pPr>
      <w:r>
        <w:t xml:space="preserve">This academic article examines the specific challenges faced by medical interpreters in Catalonia’s healthcare system. It discusses the ethical dilemmas of interpreting in a trilingual environment (Catalan, Spanish, and patient’s native language) and the lack of standardized training for community interpreters. The author proposes a framework for improving interpreter-patient-doctor communication in Barcelona’s public hospitals.</w:t>
      </w:r>
    </w:p>
    <w:p>
      <w:pPr>
        <w:pStyle w:val="BodyText"/>
      </w:pPr>
      <w:r>
        <w:rPr>
          <w:bCs/>
          <w:b/>
        </w:rPr>
        <w:t xml:space="preserve">Relevance to Barcelona:</w:t>
      </w:r>
      <w:r>
        <w:t xml:space="preserve"> </w:t>
      </w:r>
      <w:r>
        <w:t xml:space="preserve">Given Barcelona’s large public healthcare network and diverse population, this article is highly relevant for interpreters seeking to specialize in medical fields. It offers practical insights into navigating the complex linguistic dynamics of local hospitals.</w:t>
      </w:r>
    </w:p>
    <w:p>
      <w:pPr>
        <w:pStyle w:val="BodyText"/>
      </w:pPr>
      <w:r>
        <w:t xml:space="preserve">Martínez, J., &amp; Solé, A. (2019).</w:t>
      </w:r>
      <w:r>
        <w:t xml:space="preserve"> </w:t>
      </w:r>
      <w:r>
        <w:rPr>
          <w:iCs/>
          <w:i/>
        </w:rPr>
        <w:t xml:space="preserve">Legal Translation in Spain: The Role of Sworn Translators in International Commerce</w:t>
      </w:r>
      <w:r>
        <w:t xml:space="preserve">. International Journal of Legal Translation, 8(1), 112-130.</w:t>
      </w:r>
    </w:p>
    <w:p>
      <w:pPr>
        <w:pStyle w:val="BodyText"/>
      </w:pPr>
      <w:r>
        <w:t xml:space="preserve">This paper explores the function of sworn translators (traductores jurados) in facilitating international trade and legal proceedings in Spain. It analyzes the legal validity of sworn translations in Spanish courts and their acceptance in international contexts. The authors discuss the increasing volume of commercial contracts and intellectual property filings requiring certified translation in major business centers like Barcelona.</w:t>
      </w:r>
    </w:p>
    <w:p>
      <w:pPr>
        <w:pStyle w:val="BodyText"/>
      </w:pPr>
      <w:r>
        <w:rPr>
          <w:bCs/>
          <w:b/>
        </w:rPr>
        <w:t xml:space="preserve">Relevance to Barcelona:</w:t>
      </w:r>
      <w:r>
        <w:t xml:space="preserve"> </w:t>
      </w:r>
      <w:r>
        <w:t xml:space="preserve">As a key commercial hub in the Mediterranean, Barcelona sees significant international business activity. This article is essential for translators aiming to work in the legal and corporate sectors, clarifying the requirements for producing legally binding documents.</w:t>
      </w:r>
    </w:p>
    <w:bookmarkEnd w:id="22"/>
    <w:bookmarkStart w:id="23" w:name="technology-and-future-trends"/>
    <w:p>
      <w:pPr>
        <w:pStyle w:val="Heading2"/>
      </w:pPr>
      <w:r>
        <w:t xml:space="preserve">Technology and Future Trends</w:t>
      </w:r>
    </w:p>
    <w:p>
      <w:pPr>
        <w:pStyle w:val="FirstParagraph"/>
      </w:pPr>
      <w:r>
        <w:t xml:space="preserve">García, M. (2022).</w:t>
      </w:r>
      <w:r>
        <w:t xml:space="preserve"> </w:t>
      </w:r>
      <w:r>
        <w:rPr>
          <w:iCs/>
          <w:i/>
        </w:rPr>
        <w:t xml:space="preserve">The Impact of AI on the Translation Industry in Southern Europe</w:t>
      </w:r>
      <w:r>
        <w:t xml:space="preserve">. Barcelona: Universitat Pompeu Fabra Press.</w:t>
      </w:r>
    </w:p>
    <w:p>
      <w:pPr>
        <w:pStyle w:val="BodyText"/>
      </w:pPr>
      <w:r>
        <w:t xml:space="preserve">This book investigates how artificial intelligence and machine translation are reshaping the profession of translation in Southern Europe. It focuses on the adaptation of translators in cities like Barcelona, where tech innovation is high. The author argues that while AI handles routine tasks, there is a growing demand for human post-editing and specialized interpretation that requires cultural nuance, particularly in Catalan and Spanish contexts.</w:t>
      </w:r>
    </w:p>
    <w:p>
      <w:pPr>
        <w:pStyle w:val="BodyText"/>
      </w:pPr>
      <w:r>
        <w:rPr>
          <w:bCs/>
          <w:b/>
        </w:rPr>
        <w:t xml:space="preserve">Relevance to Barcelona:</w:t>
      </w:r>
      <w:r>
        <w:t xml:space="preserve"> </w:t>
      </w:r>
      <w:r>
        <w:t xml:space="preserve">Barcelona is a leader in tech adoption in Spain. This resource is critical for translators and interpreters in the city who need to understand how to integrate AI tools into their workflows to remain competitive and efficient in a rapidly evolving market.</w:t>
      </w:r>
    </w:p>
    <w:p>
      <w:pPr>
        <w:pStyle w:val="BodyText"/>
      </w:pPr>
      <w:r>
        <w:t xml:space="preserve">Conference on Translation and Interpretation in the Digital Age (CTIDA). (2023).</w:t>
      </w:r>
      <w:r>
        <w:t xml:space="preserve"> </w:t>
      </w:r>
      <w:r>
        <w:rPr>
          <w:iCs/>
          <w:i/>
        </w:rPr>
        <w:t xml:space="preserve">Proceedings: Barcelona Summit on Language Technology</w:t>
      </w:r>
      <w:r>
        <w:t xml:space="preserve">. Barcelona: CTIDA.</w:t>
      </w:r>
    </w:p>
    <w:p>
      <w:pPr>
        <w:pStyle w:val="BodyText"/>
      </w:pPr>
      <w:r>
        <w:t xml:space="preserve">These proceedings compile presentations from leading experts on the intersection of language services and digital technology. Topics include remote interpreting platforms, terminology management systems, and the future of human-machine collaboration. Several papers specifically address the needs of the Catalan language in digital environments.</w:t>
      </w:r>
    </w:p>
    <w:p>
      <w:pPr>
        <w:pStyle w:val="BodyText"/>
      </w:pPr>
      <w:r>
        <w:rPr>
          <w:bCs/>
          <w:b/>
        </w:rPr>
        <w:t xml:space="preserve">Relevance to Barcelona:</w:t>
      </w:r>
      <w:r>
        <w:t xml:space="preserve"> </w:t>
      </w:r>
      <w:r>
        <w:t xml:space="preserve">Held in Barcelona, this event reflects the city’s active role in shaping the future of the language industry. The proceedings offer up-to-date insights into the tools and technologies that translators and interpreters in Barcelona are currently adopting.</w:t>
      </w:r>
    </w:p>
    <w:p>
      <w:pPr>
        <w:pStyle w:val="BodyText"/>
      </w:pPr>
      <w:r>
        <w:rPr>
          <w:bCs/>
          <w:b/>
        </w:rPr>
        <w:t xml:space="preserve">Note:</w:t>
      </w:r>
      <w:r>
        <w:t xml:space="preserve"> </w:t>
      </w:r>
      <w:r>
        <w:t xml:space="preserve">This annotated bibliography is intended for informational purposes for professionals and students interested in the translation and interpretation sector in Barcelona, Spain. All citations are representative of the types of resources available in this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Professions in Barcelona, Spain</dc:title>
  <dc:creator/>
  <dc:language>en</dc:language>
  <cp:keywords/>
  <dcterms:created xsi:type="dcterms:W3CDTF">2026-08-07T03:43:35Z</dcterms:created>
  <dcterms:modified xsi:type="dcterms:W3CDTF">2026-08-07T03:43:35Z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