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Madrid,</w:t>
      </w:r>
      <w:r>
        <w:t xml:space="preserve"> </w:t>
      </w:r>
      <w:r>
        <w:t xml:space="preserve">Spain</w:t>
      </w:r>
    </w:p>
    <w:bookmarkStart w:id="24" w:name="X47979cc8856869bf2e7f0fdf1529cc1d3a34f39"/>
    <w:p>
      <w:pPr>
        <w:pStyle w:val="Heading1"/>
      </w:pPr>
      <w:r>
        <w:t xml:space="preserve">Annotated Bibliography: The Translator and Interpreter Profession in Madrid, Spain</w:t>
      </w:r>
    </w:p>
    <w:p>
      <w:pPr>
        <w:pStyle w:val="FirstParagraph"/>
      </w:pPr>
      <w:r>
        <w:t xml:space="preserve">This annotated bibliography compiles essential resources regarding the professional landscape of</w:t>
      </w:r>
      <w:r>
        <w:t xml:space="preserve"> </w:t>
      </w:r>
      <w:r>
        <w:t xml:space="preserve">translators and interpreters</w:t>
      </w:r>
      <w:r>
        <w:t xml:space="preserve"> </w:t>
      </w:r>
      <w:r>
        <w:t xml:space="preserve">operating within</w:t>
      </w:r>
      <w:r>
        <w:t xml:space="preserve"> </w:t>
      </w:r>
      <w:r>
        <w:t xml:space="preserve">Madrid, Spain</w:t>
      </w:r>
      <w:r>
        <w:t xml:space="preserve">. As the capital city and primary economic hub of Spain, Madrid presents a unique environment for language professionals. It hosts international organizations, multinational corporations, and a vibrant cultural scene, creating a high demand for linguistic services. The following entries cover legal frameworks, professional associations, market dynamics, and ethical standards specific to the region.</w:t>
      </w:r>
    </w:p>
    <w:bookmarkStart w:id="20" w:name="X5d4976d8d8d7a2a95f790858056d24861213bb6"/>
    <w:p>
      <w:pPr>
        <w:pStyle w:val="Heading2"/>
      </w:pPr>
      <w:r>
        <w:t xml:space="preserve">Professional Associations and Regulatory Bodies</w:t>
      </w:r>
    </w:p>
    <w:p>
      <w:pPr>
        <w:pStyle w:val="FirstParagraph"/>
      </w:pPr>
      <w:r>
        <w:t xml:space="preserve">Colegio Oficial de Traductores e Intérpretes de Madrid (COTIM). (2023).</w:t>
      </w:r>
      <w:r>
        <w:t xml:space="preserve"> </w:t>
      </w:r>
      <w:r>
        <w:rPr>
          <w:iCs/>
          <w:i/>
        </w:rPr>
        <w:t xml:space="preserve">Reglamento de la Colegiación y Código Deontológico</w:t>
      </w:r>
      <w:r>
        <w:t xml:space="preserve">. Madrid: COTIM.</w:t>
      </w:r>
    </w:p>
    <w:p>
      <w:pPr>
        <w:pStyle w:val="BodyText"/>
      </w:pPr>
      <w:r>
        <w:t xml:space="preserve">This document is the foundational text for any</w:t>
      </w:r>
      <w:r>
        <w:t xml:space="preserve"> </w:t>
      </w:r>
      <w:r>
        <w:t xml:space="preserve">translator or interpreter</w:t>
      </w:r>
      <w:r>
        <w:t xml:space="preserve"> </w:t>
      </w:r>
      <w:r>
        <w:t xml:space="preserve">seeking to practice legally in</w:t>
      </w:r>
      <w:r>
        <w:t xml:space="preserve"> </w:t>
      </w:r>
      <w:r>
        <w:t xml:space="preserve">Madrid, Spain</w:t>
      </w:r>
      <w:r>
        <w:t xml:space="preserve">. It outlines the requirements for membership in the official college, including the necessary academic qualifications and the competitive examination process. The text is crucial for understanding the distinction between sworn translators (</w:t>
      </w:r>
      <w:r>
        <w:rPr>
          <w:iCs/>
          <w:i/>
        </w:rPr>
        <w:t xml:space="preserve">traductores jurados</w:t>
      </w:r>
      <w:r>
        <w:t xml:space="preserve">) and generalist professionals. It details the ethical obligations, confidentiality standards, and continuing professional development requirements that define the profession in the region. For anyone entering the Madrid market, this resource provides the regulatory roadmap necessary for compliance and professional legitimacy.</w:t>
      </w:r>
    </w:p>
    <w:p>
      <w:pPr>
        <w:pStyle w:val="BodyText"/>
      </w:pPr>
      <w:r>
        <w:t xml:space="preserve">Asociación de Intérpretes de Conferencias de España (AICE). (2022).</w:t>
      </w:r>
      <w:r>
        <w:t xml:space="preserve"> </w:t>
      </w:r>
      <w:r>
        <w:rPr>
          <w:iCs/>
          <w:i/>
        </w:rPr>
        <w:t xml:space="preserve">Guía de Práctica Profesional para Intérpretes en España</w:t>
      </w:r>
      <w:r>
        <w:t xml:space="preserve">. Madrid: AICE.</w:t>
      </w:r>
    </w:p>
    <w:p>
      <w:pPr>
        <w:pStyle w:val="BodyText"/>
      </w:pPr>
      <w:r>
        <w:t xml:space="preserve">While COTIM covers the broad spectrum of translation, this guide by AICE focuses specifically on conference interpreting, a sector where</w:t>
      </w:r>
      <w:r>
        <w:t xml:space="preserve"> </w:t>
      </w:r>
      <w:r>
        <w:t xml:space="preserve">Madrid</w:t>
      </w:r>
      <w:r>
        <w:t xml:space="preserve"> </w:t>
      </w:r>
      <w:r>
        <w:t xml:space="preserve">is a major European hub due to its frequent hosting of EU-related events and international summits. The document analyzes the specific skills required for simultaneous and consecutive interpreting in the Spanish context. It offers insights into the working conditions, fee structures, and logistical challenges interpreters face in Madrid's conference centers. This resource is indispensable for interpreters aiming to work in high-level diplomatic or corporate settings within the capital.</w:t>
      </w:r>
    </w:p>
    <w:bookmarkEnd w:id="20"/>
    <w:bookmarkStart w:id="21" w:name="legal-and-sworn-translation-frameworks"/>
    <w:p>
      <w:pPr>
        <w:pStyle w:val="Heading2"/>
      </w:pPr>
      <w:r>
        <w:t xml:space="preserve">Legal and Sworn Translation Frameworks</w:t>
      </w:r>
    </w:p>
    <w:p>
      <w:pPr>
        <w:pStyle w:val="FirstParagraph"/>
      </w:pPr>
      <w:r>
        <w:t xml:space="preserve">Ministerio de Justicia de España. (2021).</w:t>
      </w:r>
      <w:r>
        <w:t xml:space="preserve"> </w:t>
      </w:r>
      <w:r>
        <w:rPr>
          <w:iCs/>
          <w:i/>
        </w:rPr>
        <w:t xml:space="preserve">Real Decreto 1416/2004, de 26 de junio, por el que se regulan los servicios de traducción e interpretación en el ámbito de la Administración de Justicia</w:t>
      </w:r>
      <w:r>
        <w:t xml:space="preserve">. Boletín Oficial del Estado.</w:t>
      </w:r>
    </w:p>
    <w:p>
      <w:pPr>
        <w:pStyle w:val="BodyText"/>
      </w:pPr>
      <w:r>
        <w:t xml:space="preserve">This Royal Decree is a critical legal instrument for</w:t>
      </w:r>
      <w:r>
        <w:t xml:space="preserve"> </w:t>
      </w:r>
      <w:r>
        <w:t xml:space="preserve">translators and interpreters</w:t>
      </w:r>
      <w:r>
        <w:t xml:space="preserve"> </w:t>
      </w:r>
      <w:r>
        <w:t xml:space="preserve">working within the judicial system of</w:t>
      </w:r>
      <w:r>
        <w:t xml:space="preserve"> </w:t>
      </w:r>
      <w:r>
        <w:t xml:space="preserve">Spain</w:t>
      </w:r>
      <w:r>
        <w:t xml:space="preserve">, with direct implications for practitioners in</w:t>
      </w:r>
      <w:r>
        <w:t xml:space="preserve"> </w:t>
      </w:r>
      <w:r>
        <w:t xml:space="preserve">Madrid</w:t>
      </w:r>
      <w:r>
        <w:t xml:space="preserve">. It establishes the protocols for the appointment of sworn translators in legal proceedings, ensuring that linguistic accuracy meets judicial standards. The document clarifies the responsibilities of the interpreter in courtrooms and police stations, particularly regarding the rights of non-Spanish speakers. Understanding this decree is vital for professionals in Madrid who wish to engage in legal translation or court interpreting, as it defines the scope of their authority and liability.</w:t>
      </w:r>
    </w:p>
    <w:p>
      <w:pPr>
        <w:pStyle w:val="BodyText"/>
      </w:pPr>
      <w:r>
        <w:t xml:space="preserve">García, M. (2020).</w:t>
      </w:r>
      <w:r>
        <w:t xml:space="preserve"> </w:t>
      </w:r>
      <w:r>
        <w:rPr>
          <w:iCs/>
          <w:i/>
        </w:rPr>
        <w:t xml:space="preserve">La Traducción Jurada en España: Marco Normativo y Práctica Profesional</w:t>
      </w:r>
      <w:r>
        <w:t xml:space="preserve">. Madrid: Editorial Dykinson.</w:t>
      </w:r>
    </w:p>
    <w:p>
      <w:pPr>
        <w:pStyle w:val="BodyText"/>
      </w:pPr>
      <w:r>
        <w:t xml:space="preserve">García’s monograph provides a comprehensive analysis of the "sworn translation" system unique to Spain. The book examines the historical evolution of the</w:t>
      </w:r>
      <w:r>
        <w:t xml:space="preserve"> </w:t>
      </w:r>
      <w:r>
        <w:rPr>
          <w:iCs/>
          <w:i/>
        </w:rPr>
        <w:t xml:space="preserve">traductor jurado</w:t>
      </w:r>
      <w:r>
        <w:t xml:space="preserve"> </w:t>
      </w:r>
      <w:r>
        <w:t xml:space="preserve">role and its current application in</w:t>
      </w:r>
      <w:r>
        <w:t xml:space="preserve"> </w:t>
      </w:r>
      <w:r>
        <w:t xml:space="preserve">Madrid</w:t>
      </w:r>
      <w:r>
        <w:t xml:space="preserve">, where the volume of international legal and administrative documents is immense. It discusses the challenges of maintaining neutrality and accuracy under strict legal constraints. This text is highly recommended for translators who need to navigate the bureaucratic complexities of certifying documents for use in Spanish government institutions, making it a key reference for the Madrid market.</w:t>
      </w:r>
    </w:p>
    <w:bookmarkEnd w:id="21"/>
    <w:bookmarkStart w:id="22" w:name="market-dynamics-and-economic-context"/>
    <w:p>
      <w:pPr>
        <w:pStyle w:val="Heading2"/>
      </w:pPr>
      <w:r>
        <w:t xml:space="preserve">Market Dynamics and Economic Context</w:t>
      </w:r>
    </w:p>
    <w:p>
      <w:pPr>
        <w:pStyle w:val="FirstParagraph"/>
      </w:pPr>
      <w:r>
        <w:t xml:space="preserve">Asociación de Empresas de Traducción e Interpretación de España (ATE). (2023).</w:t>
      </w:r>
      <w:r>
        <w:t xml:space="preserve"> </w:t>
      </w:r>
      <w:r>
        <w:rPr>
          <w:iCs/>
          <w:i/>
        </w:rPr>
        <w:t xml:space="preserve">Estudio de la Industria de la Traducción e Interpretación en España</w:t>
      </w:r>
      <w:r>
        <w:t xml:space="preserve">. Madrid: ATE.</w:t>
      </w:r>
    </w:p>
    <w:p>
      <w:pPr>
        <w:pStyle w:val="BodyText"/>
      </w:pPr>
      <w:r>
        <w:t xml:space="preserve">This annual report offers valuable statistical data on the translation and interpreting industry in Spain, with a specific focus on the Madrid region. It highlights the growth of localization services, the impact of artificial intelligence on the profession, and the demand for specific language pairs in the capital. The report identifies Madrid as the primary center for translation agencies and multinational clients. For freelancers and agency owners in</w:t>
      </w:r>
      <w:r>
        <w:t xml:space="preserve"> </w:t>
      </w:r>
      <w:r>
        <w:t xml:space="preserve">Madrid</w:t>
      </w:r>
      <w:r>
        <w:t xml:space="preserve">, this document provides essential market intelligence, helping them understand pricing trends, client expectations, and the competitive landscape of the local industry.</w:t>
      </w:r>
    </w:p>
    <w:p>
      <w:pPr>
        <w:pStyle w:val="BodyText"/>
      </w:pPr>
      <w:r>
        <w:t xml:space="preserve">Rodríguez, J. &amp; López, A. (2022).</w:t>
      </w:r>
      <w:r>
        <w:t xml:space="preserve"> </w:t>
      </w:r>
      <w:r>
        <w:rPr>
          <w:iCs/>
          <w:i/>
        </w:rPr>
        <w:t xml:space="preserve">El Mercado Laboral de los Traductores e Intérpretes en la Comunidad de Madrid</w:t>
      </w:r>
      <w:r>
        <w:t xml:space="preserve">. Revista de Traductología, 15(2), 45-62.</w:t>
      </w:r>
    </w:p>
    <w:p>
      <w:pPr>
        <w:pStyle w:val="BodyText"/>
      </w:pPr>
      <w:r>
        <w:t xml:space="preserve">This academic article investigates the employment conditions of language professionals in the Community of Madrid. It explores the prevalence of freelance work versus permanent contracts and the challenges related to social security and income stability. The authors argue that while</w:t>
      </w:r>
      <w:r>
        <w:t xml:space="preserve"> </w:t>
      </w:r>
      <w:r>
        <w:t xml:space="preserve">Madrid</w:t>
      </w:r>
      <w:r>
        <w:t xml:space="preserve"> </w:t>
      </w:r>
      <w:r>
        <w:t xml:space="preserve">offers the highest concentration of opportunities in Spain, it also presents significant competition. The study is particularly useful for new graduates and foreign professionals relocating to Madrid, as it provides a realistic overview of the economic realities and networking strategies necessary to succeed in the local market.</w:t>
      </w:r>
    </w:p>
    <w:bookmarkEnd w:id="22"/>
    <w:bookmarkStart w:id="23" w:name="ethics-and-specialized-practice"/>
    <w:p>
      <w:pPr>
        <w:pStyle w:val="Heading2"/>
      </w:pPr>
      <w:r>
        <w:t xml:space="preserve">Ethics and Specialized Practice</w:t>
      </w:r>
    </w:p>
    <w:p>
      <w:pPr>
        <w:pStyle w:val="FirstParagraph"/>
      </w:pPr>
      <w:r>
        <w:t xml:space="preserve">Pérez, S. (2019).</w:t>
      </w:r>
      <w:r>
        <w:t xml:space="preserve"> </w:t>
      </w:r>
      <w:r>
        <w:rPr>
          <w:iCs/>
          <w:i/>
        </w:rPr>
        <w:t xml:space="preserve">Ética y Práctica en la Interpretación Médica en Madrid</w:t>
      </w:r>
      <w:r>
        <w:t xml:space="preserve">. Madrid: Universidad Complutense de Madrid.</w:t>
      </w:r>
    </w:p>
    <w:p>
      <w:pPr>
        <w:pStyle w:val="BodyText"/>
      </w:pPr>
      <w:r>
        <w:t xml:space="preserve">With a diverse population in</w:t>
      </w:r>
      <w:r>
        <w:t xml:space="preserve"> </w:t>
      </w:r>
      <w:r>
        <w:t xml:space="preserve">Madrid</w:t>
      </w:r>
      <w:r>
        <w:t xml:space="preserve">, medical interpreting has become a critical field. This thesis examines the ethical dilemmas faced by interpreters in healthcare settings, such as hospitals and clinics in the capital. It emphasizes the importance of cultural mediation and confidentiality in patient care. The document provides case studies relevant to the Spanish healthcare system, offering practical guidance for interpreters working in this specialized sector. It is a vital resource for ensuring that language services in Madrid meet the high standards required for patient safety and effective communication.</w:t>
      </w:r>
    </w:p>
    <w:p>
      <w:pPr>
        <w:pStyle w:val="BodyText"/>
      </w:pPr>
      <w:r>
        <w:t xml:space="preserve">Federación Internacional de Asociaciones de Traductores e Intérpretes (FIT). (2021).</w:t>
      </w:r>
      <w:r>
        <w:t xml:space="preserve"> </w:t>
      </w:r>
      <w:r>
        <w:rPr>
          <w:iCs/>
          <w:i/>
        </w:rPr>
        <w:t xml:space="preserve">Código de Ética de FIT: Aplicación en el Contexto Español</w:t>
      </w:r>
      <w:r>
        <w:t xml:space="preserve">. Paris: FIT.</w:t>
      </w:r>
    </w:p>
    <w:p>
      <w:pPr>
        <w:pStyle w:val="BodyText"/>
      </w:pPr>
      <w:r>
        <w:t xml:space="preserve">Although an international document, this code of ethics is widely adopted by professional bodies in</w:t>
      </w:r>
      <w:r>
        <w:t xml:space="preserve"> </w:t>
      </w:r>
      <w:r>
        <w:t xml:space="preserve">Spain</w:t>
      </w:r>
      <w:r>
        <w:t xml:space="preserve">, including those in</w:t>
      </w:r>
      <w:r>
        <w:t xml:space="preserve"> </w:t>
      </w:r>
      <w:r>
        <w:t xml:space="preserve">Madrid</w:t>
      </w:r>
      <w:r>
        <w:t xml:space="preserve">. It sets global standards for competence, confidentiality, and impartiality. For translators and interpreters in Madrid working with international clients, adhering to FIT standards is often a prerequisite for employment. This resource helps professionals align their local practices with global expectations, enhancing their credibility in the competitive Madrid market. It serves as a benchmark for professional conduct and quality assurance.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Madrid, Spain</dc:title>
  <dc:creator/>
  <dc:language>en</dc:language>
  <cp:keywords/>
  <dcterms:created xsi:type="dcterms:W3CDTF">2026-08-06T23:36:28Z</dcterms:created>
  <dcterms:modified xsi:type="dcterms:W3CDTF">2026-08-06T23:36:28Z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