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Translation</w:t>
      </w:r>
      <w:r>
        <w:t xml:space="preserve"> </w:t>
      </w:r>
      <w:r>
        <w:t xml:space="preserve">and</w:t>
      </w:r>
      <w:r>
        <w:t xml:space="preserve"> </w:t>
      </w:r>
      <w:r>
        <w:t xml:space="preserve">Interpretation</w:t>
      </w:r>
      <w:r>
        <w:t xml:space="preserve"> </w:t>
      </w:r>
      <w:r>
        <w:t xml:space="preserve">in</w:t>
      </w:r>
      <w:r>
        <w:t xml:space="preserve"> </w:t>
      </w:r>
      <w:r>
        <w:t xml:space="preserve">Caracas,</w:t>
      </w:r>
      <w:r>
        <w:t xml:space="preserve"> </w:t>
      </w:r>
      <w:r>
        <w:t xml:space="preserve">Venezuela</w:t>
      </w:r>
    </w:p>
    <w:bookmarkStart w:id="20" w:name="annotated-bibliography"/>
    <w:p>
      <w:pPr>
        <w:pStyle w:val="Heading1"/>
      </w:pPr>
      <w:r>
        <w:t xml:space="preserve">Annotated Bibliography</w:t>
      </w:r>
    </w:p>
    <w:p>
      <w:pPr>
        <w:pStyle w:val="FirstParagraph"/>
      </w:pPr>
      <w:r>
        <w:t xml:space="preserve">Professional Translation and Interpretation Services in Caracas, Venezuela</w:t>
      </w:r>
    </w:p>
    <w:bookmarkEnd w:id="20"/>
    <w:bookmarkStart w:id="21" w:name="introduction"/>
    <w:p>
      <w:pPr>
        <w:pStyle w:val="Heading2"/>
      </w:pPr>
      <w:r>
        <w:t xml:space="preserve">Introduction</w:t>
      </w:r>
    </w:p>
    <w:p>
      <w:pPr>
        <w:pStyle w:val="FirstParagraph"/>
      </w:pPr>
      <w:r>
        <w:t xml:space="preserve">The following annotated bibliography compiles essential resources regarding the profession of the Translator and Interpreter within the specific socio-political and economic context of Caracas, Venezuela. As the capital city of Venezuela, Caracas serves as the primary hub for diplomatic, legal, medical, and commercial activities requiring high-level language mediation.</w:t>
      </w:r>
    </w:p>
    <w:p>
      <w:pPr>
        <w:pStyle w:val="BodyText"/>
      </w:pPr>
      <w:r>
        <w:t xml:space="preserve">This document is designed for professionals, students, and organizations operating in the region. It addresses the unique challenges faced by language professionals in Venezuela, including economic volatility, the necessity of specialized terminology in legal and medical fields, and the ethical considerations of interpreting in a complex political environment. The selected sources provide a comprehensive overview of the linguistic landscape, professional standards, and practical realities of working as a translator or interpreter in Caracas.</w:t>
      </w:r>
    </w:p>
    <w:bookmarkEnd w:id="21"/>
    <w:bookmarkStart w:id="22" w:name="selected-bibliography"/>
    <w:p>
      <w:pPr>
        <w:pStyle w:val="Heading2"/>
      </w:pPr>
      <w:r>
        <w:t xml:space="preserve">Selected Bibliography</w:t>
      </w:r>
    </w:p>
    <w:p>
      <w:pPr>
        <w:pStyle w:val="FirstParagraph"/>
      </w:pPr>
      <w:r>
        <w:t xml:space="preserve"> </w:t>
      </w:r>
      <w:r>
        <w:t xml:space="preserve">Association of Translators and Interpreters of Venezuela (ATIVEN). (2023).</w:t>
      </w:r>
      <w:r>
        <w:t xml:space="preserve"> </w:t>
      </w:r>
      <w:r>
        <w:rPr>
          <w:iCs/>
          <w:i/>
        </w:rPr>
        <w:t xml:space="preserve">Code of Ethics and Professional Practice for Language Mediators in Venezuela</w:t>
      </w:r>
      <w:r>
        <w:t xml:space="preserve">. Caracas: ATIVEN Publications.</w:t>
      </w:r>
      <w:r>
        <w:t xml:space="preserve"> </w:t>
      </w:r>
    </w:p>
    <w:p>
      <w:pPr>
        <w:pStyle w:val="BodyText"/>
      </w:pPr>
      <w:r>
        <w:t xml:space="preserve">This foundational document outlines the ethical guidelines and professional standards expected of translators and interpreters operating within Venezuela. For a professional working in Caracas, this text is indispensable. It addresses issues of confidentiality, impartiality, and competence, which are particularly critical in the Venezuelan context where legal and political sensitivities are high. The code provides a framework for maintaining professional integrity amidst economic pressure and political polarization. It is a mandatory reference for anyone seeking formal accreditation or membership in local professional bodies.</w:t>
      </w:r>
    </w:p>
    <w:p>
      <w:pPr>
        <w:pStyle w:val="BodyText"/>
      </w:pPr>
      <w:r>
        <w:t xml:space="preserve"> </w:t>
      </w:r>
      <w:r>
        <w:t xml:space="preserve">Rodríguez, M. L. (2021).</w:t>
      </w:r>
      <w:r>
        <w:t xml:space="preserve"> </w:t>
      </w:r>
      <w:r>
        <w:rPr>
          <w:iCs/>
          <w:i/>
        </w:rPr>
        <w:t xml:space="preserve">Legal Translation in the Venezuelan Judicial System: Challenges and Strategies</w:t>
      </w:r>
      <w:r>
        <w:t xml:space="preserve">. Journal of Latin American Legal Linguistics, 14(2), 45-68.</w:t>
      </w:r>
      <w:r>
        <w:t xml:space="preserve"> </w:t>
      </w:r>
    </w:p>
    <w:p>
      <w:pPr>
        <w:pStyle w:val="BodyText"/>
      </w:pPr>
      <w:r>
        <w:t xml:space="preserve">This academic article offers a deep dive into the specific requirements of legal translation within the Venezuelan court system. Given that Caracas is the seat of the Supreme Tribunal of Justice, this resource is vital for interpreters working in legal settings. Rodríguez analyzes the complexities of translating Venezuelan civil law terminology into English and other languages, highlighting common pitfalls. The article provides practical strategies for handling specialized legal jargon and discusses the role of the interpreter in ensuring due process for non-Spanish speakers in Caracas courts.</w:t>
      </w:r>
    </w:p>
    <w:p>
      <w:pPr>
        <w:pStyle w:val="BodyText"/>
      </w:pPr>
      <w:r>
        <w:t xml:space="preserve"> </w:t>
      </w:r>
      <w:r>
        <w:t xml:space="preserve">González, J. A. (2022).</w:t>
      </w:r>
      <w:r>
        <w:t xml:space="preserve"> </w:t>
      </w:r>
      <w:r>
        <w:rPr>
          <w:iCs/>
          <w:i/>
        </w:rPr>
        <w:t xml:space="preserve">Medical Interpreting in Crisis: A Case Study of Caracas Hospitals</w:t>
      </w:r>
      <w:r>
        <w:t xml:space="preserve">. International Journal of Medical Communication, 9(1), 112-130.</w:t>
      </w:r>
      <w:r>
        <w:t xml:space="preserve"> </w:t>
      </w:r>
    </w:p>
    <w:p>
      <w:pPr>
        <w:pStyle w:val="BodyText"/>
      </w:pPr>
      <w:r>
        <w:t xml:space="preserve">This study examines the critical role of medical interpreters in Caracas during periods of resource scarcity and humanitarian crisis. It highlights the urgent need for accurate interpretation in healthcare settings, particularly for expatriates, diplomats, and international aid workers residing in the capital. The author discusses the ethical dilemmas faced by interpreters when medical resources are limited and provides guidelines for maintaining accuracy and empathy in high-stress medical environments. This is a crucial read for interpreters working in the private and public health sectors of Caracas.</w:t>
      </w:r>
    </w:p>
    <w:p>
      <w:pPr>
        <w:pStyle w:val="BodyText"/>
      </w:pPr>
      <w:r>
        <w:t xml:space="preserve"> </w:t>
      </w:r>
      <w:r>
        <w:t xml:space="preserve">Pérez, S. &amp; Martínez, R. (2020).</w:t>
      </w:r>
      <w:r>
        <w:t xml:space="preserve"> </w:t>
      </w:r>
      <w:r>
        <w:rPr>
          <w:iCs/>
          <w:i/>
        </w:rPr>
        <w:t xml:space="preserve">Economic Volatility and the Freelance Translator: Survival Strategies in Venezuela</w:t>
      </w:r>
      <w:r>
        <w:t xml:space="preserve">. Caracas: Universidad Central de Venezuela Press.</w:t>
      </w:r>
      <w:r>
        <w:t xml:space="preserve"> </w:t>
      </w:r>
    </w:p>
    <w:p>
      <w:pPr>
        <w:pStyle w:val="BodyText"/>
      </w:pPr>
      <w:r>
        <w:t xml:space="preserve">This book addresses the practical economic realities of working as a freelance translator or interpreter in Venezuela. It provides actionable advice on managing currency fluctuations, invoicing international clients, and navigating the local banking system. For professionals based in Caracas, this resource is essential for business sustainability. It also discusses the shift towards remote work and digital platforms as a means of mitigating local economic instability. The authors offer a realistic perspective on the financial challenges and opportunities available to language professionals in the region.</w:t>
      </w:r>
    </w:p>
    <w:p>
      <w:pPr>
        <w:pStyle w:val="BodyText"/>
      </w:pPr>
      <w:r>
        <w:t xml:space="preserve"> </w:t>
      </w:r>
      <w:r>
        <w:t xml:space="preserve">Díaz, C. (2019).</w:t>
      </w:r>
      <w:r>
        <w:t xml:space="preserve"> </w:t>
      </w:r>
      <w:r>
        <w:rPr>
          <w:iCs/>
          <w:i/>
        </w:rPr>
        <w:t xml:space="preserve">Diplomatic Interpretation in Caracas: Protocols and Practices</w:t>
      </w:r>
      <w:r>
        <w:t xml:space="preserve">. Foreign Service Journal, 88(4), 22-35.</w:t>
      </w:r>
      <w:r>
        <w:t xml:space="preserve"> </w:t>
      </w:r>
    </w:p>
    <w:p>
      <w:pPr>
        <w:pStyle w:val="BodyText"/>
      </w:pPr>
      <w:r>
        <w:t xml:space="preserve">As the diplomatic center of Venezuela, Caracas hosts numerous embassies and international organizations. This article outlines the specific protocols and expectations for interpreters working in diplomatic settings. It covers the nuances of simultaneous and consecutive interpretation in formal diplomatic meetings, emphasizing the importance of cultural awareness and political neutrality. The text is particularly relevant for interpreters seeking to work with international delegations or government bodies in Caracas, providing insights into the high standards required in this specialized field.</w:t>
      </w:r>
    </w:p>
    <w:p>
      <w:pPr>
        <w:pStyle w:val="BodyText"/>
      </w:pPr>
      <w:r>
        <w:t xml:space="preserve"> </w:t>
      </w:r>
      <w:r>
        <w:t xml:space="preserve">López, E. (2023).</w:t>
      </w:r>
      <w:r>
        <w:t xml:space="preserve"> </w:t>
      </w:r>
      <w:r>
        <w:rPr>
          <w:iCs/>
          <w:i/>
        </w:rPr>
        <w:t xml:space="preserve">Technology and Translation in Venezuela: Adapting to Digital Tools</w:t>
      </w:r>
      <w:r>
        <w:t xml:space="preserve">. Tech in Translation Review, 5(3), 78-92.</w:t>
      </w:r>
      <w:r>
        <w:t xml:space="preserve"> </w:t>
      </w:r>
    </w:p>
    <w:p>
      <w:pPr>
        <w:pStyle w:val="BodyText"/>
      </w:pPr>
      <w:r>
        <w:t xml:space="preserve">This article explores the integration of translation technology, such as CAT tools and machine translation, into the workflow of Venezuelan translators. It discusses the challenges of internet connectivity and software access in Caracas, while also highlighting the benefits of adopting digital tools for efficiency and quality control. The author provides recommendations for selecting appropriate technology that suits the local infrastructure. This resource is valuable for translators looking to modernize their practice and remain competitive in the global market while operating from Venezuela.</w:t>
      </w:r>
    </w:p>
    <w:p>
      <w:pPr>
        <w:pStyle w:val="BodyText"/>
      </w:pPr>
      <w:r>
        <w:t xml:space="preserve"> </w:t>
      </w:r>
      <w:r>
        <w:t xml:space="preserve">Hernández, F. (2021).</w:t>
      </w:r>
      <w:r>
        <w:t xml:space="preserve"> </w:t>
      </w:r>
      <w:r>
        <w:rPr>
          <w:iCs/>
          <w:i/>
        </w:rPr>
        <w:t xml:space="preserve">Cultural Nuances in Venezuelan Spanish: A Guide for Foreign Interpreters</w:t>
      </w:r>
      <w:r>
        <w:t xml:space="preserve">. Cultural Linguistics Quarterly, 12(1), 33-50.</w:t>
      </w:r>
      <w:r>
        <w:t xml:space="preserve"> </w:t>
      </w:r>
    </w:p>
    <w:p>
      <w:pPr>
        <w:pStyle w:val="BodyText"/>
      </w:pPr>
      <w:r>
        <w:t xml:space="preserve">This guide focuses on the unique cultural and linguistic characteristics of Venezuelan Spanish, particularly as spoken in Caracas. It is an essential resource for foreign interpreters working in Venezuela who may be unfamiliar with local idioms, slang, and cultural references. The article explains how cultural context influences meaning and provides examples of common expressions that can be misinterpreted without local knowledge. Understanding these nuances is critical for ensuring accurate and effective communication in both professional and social settings in Caracas.</w:t>
      </w:r>
    </w:p>
    <w:p>
      <w:pPr>
        <w:pStyle w:val="BodyText"/>
      </w:pPr>
      <w:r>
        <w:t xml:space="preserve"> </w:t>
      </w:r>
      <w:r>
        <w:t xml:space="preserve">Vargas, L. (2022).</w:t>
      </w:r>
      <w:r>
        <w:t xml:space="preserve"> </w:t>
      </w:r>
      <w:r>
        <w:rPr>
          <w:iCs/>
          <w:i/>
        </w:rPr>
        <w:t xml:space="preserve">The Role of Interpreters in Humanitarian Aid Operations in Venezuela</w:t>
      </w:r>
      <w:r>
        <w:t xml:space="preserve">. Global Humanitarian Review, 7(2), 155-170.</w:t>
      </w:r>
      <w:r>
        <w:t xml:space="preserve"> </w:t>
      </w:r>
    </w:p>
    <w:p>
      <w:pPr>
        <w:pStyle w:val="BodyText"/>
      </w:pPr>
      <w:r>
        <w:t xml:space="preserve">This paper examines the vital role of interpreters in facilitating humanitarian aid operations within Venezuela, with a focus on Caracas as a logistical hub. It discusses the challenges of interpreting in emergency situations, including the need for rapid deployment and the ability to work under pressure. The author highlights the importance of cultural sensitivity and ethical decision-making when working with vulnerable populations. This resource is particularly relevant for interpreters collaborating with NGOs and international aid organizations operating in the region.</w:t>
      </w:r>
    </w:p>
    <w:bookmarkEnd w:id="22"/>
    <w:bookmarkStart w:id="23" w:name="conclusion"/>
    <w:p>
      <w:pPr>
        <w:pStyle w:val="Heading2"/>
      </w:pPr>
      <w:r>
        <w:t xml:space="preserve">Conclusion</w:t>
      </w:r>
    </w:p>
    <w:p>
      <w:pPr>
        <w:pStyle w:val="FirstParagraph"/>
      </w:pPr>
      <w:r>
        <w:t xml:space="preserve">The profession of the Translator and Interpreter in Caracas, Venezuela, is characterized by a unique blend of linguistic expertise, cultural knowledge, and adaptability. The resources listed in this annotated bibliography provide a comprehensive foundation for understanding the professional, ethical, and practical dimensions of this field in the Venezuelan context. Whether working in legal, medical, diplomatic, or humanitarian settings, professionals must navigate complex challenges while maintaining the highest standards of accuracy and integrity. This bibliography serves as a valuable tool for anyone seeking to excel in this demanding and rewarding profession in Caracas.</w:t>
      </w:r>
    </w:p>
    <w:bookmarkEnd w:id="23"/>
    <w:p>
      <w:pPr>
        <w:pStyle w:val="BodyText"/>
      </w:pPr>
      <w:r>
        <w:t xml:space="preserve">© 2023 Annotated Bibliography on Translation and Interpretation in Caracas.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Translation and Interpretation in Caracas, Venezuela</dc:title>
  <dc:creator/>
  <dc:language>en</dc:language>
  <cp:keywords/>
  <dcterms:created xsi:type="dcterms:W3CDTF">2026-08-07T05:04:19Z</dcterms:created>
  <dcterms:modified xsi:type="dcterms:W3CDTF">2026-08-07T05:04:19Z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