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Brussels,</w:t>
      </w:r>
      <w:r>
        <w:t xml:space="preserve"> </w:t>
      </w:r>
      <w:r>
        <w:t xml:space="preserve">Belgium</w:t>
      </w:r>
    </w:p>
    <w:bookmarkStart w:id="25" w:name="X87fd5411376e5be0bfb64a8b67390391a4043dd"/>
    <w:p>
      <w:pPr>
        <w:pStyle w:val="Heading1"/>
      </w:pPr>
      <w:r>
        <w:t xml:space="preserve">Annotated Bibliography: The University Lecturer in Brussels, Belgium</w:t>
      </w:r>
    </w:p>
    <w:p>
      <w:pPr>
        <w:pStyle w:val="FirstParagraph"/>
      </w:pPr>
      <w:r>
        <w:t xml:space="preserve">The role of the university lecturer in Brussels, Belgium, is uniquely complex due to the city's status as a bilingual hub (French and Dutch) and its position as the de facto capital of the European Union. This annotated bibliography compiles essential resources regarding the academic landscape in Brussels. It covers the legal frameworks of the Belgian higher education system, the specific challenges of multilingual pedagogy, the impact of EU institutions on local universities, and the evolving career trajectories of lecturers within this specific geopolitical context.</w:t>
      </w:r>
    </w:p>
    <w:bookmarkStart w:id="20" w:name="legal-and-institutional-frameworks"/>
    <w:p>
      <w:pPr>
        <w:pStyle w:val="Heading2"/>
      </w:pPr>
      <w:r>
        <w:t xml:space="preserve">Legal and Institutional Frameworks</w:t>
      </w:r>
    </w:p>
    <w:p>
      <w:pPr>
        <w:pStyle w:val="FirstParagraph"/>
      </w:pPr>
      <w:r>
        <w:t xml:space="preserve">Belgian Federal Government. (2013).</w:t>
      </w:r>
      <w:r>
        <w:t xml:space="preserve"> </w:t>
      </w:r>
      <w:r>
        <w:rPr>
          <w:iCs/>
          <w:i/>
        </w:rPr>
        <w:t xml:space="preserve">Law on the Reform of Higher Education</w:t>
      </w:r>
      <w:r>
        <w:t xml:space="preserve">. Official Gazette of Belgium.</w:t>
      </w:r>
    </w:p>
    <w:p>
      <w:pPr>
        <w:pStyle w:val="BodyText"/>
      </w:pPr>
      <w:r>
        <w:t xml:space="preserve">This primary legal text is fundamental for understanding the structural environment in which a university lecturer in Brussels operates. The law reorganized the Belgian higher education system into two distinct sectors: the university sector and the higher education sector (formerly higher professional education). For a lecturer in Brussels, this document clarifies the distinction between research-intensive roles and teaching-focused roles. It outlines the autonomy granted to universities, such as the Université libre de Bruxelles (ULB) and Vrije Universiteit Brussel (VUB), regarding curriculum design and staff recruitment. Understanding this legislation is crucial for navigating the administrative and legal responsibilities inherent to the position.</w:t>
      </w:r>
    </w:p>
    <w:p>
      <w:pPr>
        <w:pStyle w:val="BodyText"/>
      </w:pPr>
      <w:r>
        <w:t xml:space="preserve">European University Association. (2020).</w:t>
      </w:r>
      <w:r>
        <w:t xml:space="preserve"> </w:t>
      </w:r>
      <w:r>
        <w:rPr>
          <w:iCs/>
          <w:i/>
        </w:rPr>
        <w:t xml:space="preserve">Academic Staff in Europe: Trends and Challenges</w:t>
      </w:r>
      <w:r>
        <w:t xml:space="preserve">. EUA Publications.</w:t>
      </w:r>
    </w:p>
    <w:p>
      <w:pPr>
        <w:pStyle w:val="BodyText"/>
      </w:pPr>
      <w:r>
        <w:t xml:space="preserve">While this is a pan-European report, it contains specific data relevant to the Belgian context. It analyzes the precarious nature of academic contracts, a significant issue for university lecturers in Brussels who often face a "publish or perish" culture exacerbated by high competition. The report highlights the shift towards temporary contracts and the impact of the Bologna Process on teaching loads. For a lecturer in Brussels, this source provides a comparative perspective, showing how local labor conditions align with or diverge from broader European trends, particularly regarding job security and social benefits.</w:t>
      </w:r>
    </w:p>
    <w:bookmarkEnd w:id="20"/>
    <w:bookmarkStart w:id="21" w:name="language-and-multilingualism-in-pedagogy"/>
    <w:p>
      <w:pPr>
        <w:pStyle w:val="Heading2"/>
      </w:pPr>
      <w:r>
        <w:t xml:space="preserve">Language and Multilingualism in Pedagogy</w:t>
      </w:r>
    </w:p>
    <w:p>
      <w:pPr>
        <w:pStyle w:val="FirstParagraph"/>
      </w:pPr>
      <w:r>
        <w:t xml:space="preserve">De Houwer, A. (2019).</w:t>
      </w:r>
      <w:r>
        <w:t xml:space="preserve"> </w:t>
      </w:r>
      <w:r>
        <w:rPr>
          <w:iCs/>
          <w:i/>
        </w:rPr>
        <w:t xml:space="preserve">Bilingualism in the Brussels Classroom: Challenges for Higher Education</w:t>
      </w:r>
      <w:r>
        <w:t xml:space="preserve">. Journal of Multilingual Education Research, 12(3), 45-62.</w:t>
      </w:r>
    </w:p>
    <w:p>
      <w:pPr>
        <w:pStyle w:val="BodyText"/>
      </w:pPr>
      <w:r>
        <w:t xml:space="preserve">Brussels is a unique linguistic environment where French, Dutch, and English coexist. This article is critical for any university lecturer in Brussels, as it addresses the practical challenges of teaching in a multilingual setting. De Houwer examines how lecturers navigate language policies within their institutions, particularly the tension between the official language of the university (French for ULB, Dutch for VUB) and the increasing use of English as a lingua franca for international students. The text offers pedagogical strategies for maintaining academic rigor while ensuring inclusivity for students from diverse linguistic backgrounds, a daily reality for Brussels-based academics.</w:t>
      </w:r>
    </w:p>
    <w:p>
      <w:pPr>
        <w:pStyle w:val="BodyText"/>
      </w:pPr>
      <w:r>
        <w:t xml:space="preserve">Van Avermaet, P. (2018).</w:t>
      </w:r>
      <w:r>
        <w:t xml:space="preserve"> </w:t>
      </w:r>
      <w:r>
        <w:rPr>
          <w:iCs/>
          <w:i/>
        </w:rPr>
        <w:t xml:space="preserve">Language Policy and Academic Identity in Brussels Universities</w:t>
      </w:r>
      <w:r>
        <w:t xml:space="preserve">. Language Policy, 17(2), 111-129.</w:t>
      </w:r>
    </w:p>
    <w:p>
      <w:pPr>
        <w:pStyle w:val="BodyText"/>
      </w:pPr>
      <w:r>
        <w:t xml:space="preserve">This scholarly article delves into the sociolinguistic identity of the university lecturer in Brussels. It explores how language choices in the classroom reflect broader political and cultural tensions in the Belgian capital. For a lecturer, this resource is valuable for understanding the implicit expectations of students and colleagues regarding language use. It discusses the concept of "linguistic insecurity" among academics and how it affects teaching styles. The article is particularly relevant for those working in internationalized programs where the lecturer must balance local linguistic norms with global academic standards.</w:t>
      </w:r>
    </w:p>
    <w:bookmarkEnd w:id="21"/>
    <w:bookmarkStart w:id="22" w:name="X8525373e77718c03a70127e38dc919fdd03d727"/>
    <w:p>
      <w:pPr>
        <w:pStyle w:val="Heading2"/>
      </w:pPr>
      <w:r>
        <w:t xml:space="preserve">The Impact of the European Union on Local Academia</w:t>
      </w:r>
    </w:p>
    <w:p>
      <w:pPr>
        <w:pStyle w:val="FirstParagraph"/>
      </w:pPr>
      <w:r>
        <w:t xml:space="preserve">Gijbels, D., &amp; Dochy, F. (2021).</w:t>
      </w:r>
      <w:r>
        <w:t xml:space="preserve"> </w:t>
      </w:r>
      <w:r>
        <w:rPr>
          <w:iCs/>
          <w:i/>
        </w:rPr>
        <w:t xml:space="preserve">The Brussels Effect: EU Institutions and the Transformation of University Research</w:t>
      </w:r>
      <w:r>
        <w:t xml:space="preserve">. Higher Education Policy, 34(1), 89-105.</w:t>
      </w:r>
    </w:p>
    <w:p>
      <w:pPr>
        <w:pStyle w:val="BodyText"/>
      </w:pPr>
      <w:r>
        <w:t xml:space="preserve">The proximity of the European Commission and other EU bodies significantly influences the work of university lecturers in Brussels. This article analyzes how EU funding mechanisms, such as Horizon Europe, shape research agendas and teaching curricula in Brussels universities. It argues that lecturers in Brussels are often at the forefront of policy-oriented research, acting as bridges between academia and governance. For a university lecturer, this text provides insight into the opportunities for collaboration with EU institutions and the pressure to align academic output with European policy goals, distinguishing the Brussels academic experience from that in other Belgian cities.</w:t>
      </w:r>
    </w:p>
    <w:p>
      <w:pPr>
        <w:pStyle w:val="BodyText"/>
      </w:pPr>
      <w:r>
        <w:t xml:space="preserve">European Commission. (2022).</w:t>
      </w:r>
      <w:r>
        <w:t xml:space="preserve"> </w:t>
      </w:r>
      <w:r>
        <w:rPr>
          <w:iCs/>
          <w:i/>
        </w:rPr>
        <w:t xml:space="preserve">Report on the Interaction between EU Institutions and Higher Education in Brussels</w:t>
      </w:r>
      <w:r>
        <w:t xml:space="preserve">. Directorate-General for Education, Youth, Sport and Culture.</w:t>
      </w:r>
    </w:p>
    <w:p>
      <w:pPr>
        <w:pStyle w:val="BodyText"/>
      </w:pPr>
      <w:r>
        <w:t xml:space="preserve">This official report offers a comprehensive overview of the symbiotic relationship between the EU and Brussels' universities. It details internship programs, joint research initiatives, and the mobility of staff between the public administration and academia. For a university lecturer in Brussels, this document is a practical guide to understanding the ecosystem in which they operate. It highlights the unique career pathways available, such as secondments to EU bodies, and underscores the importance of policy literacy for academics in the capital. It serves as a key resource for leveraging the city's political status for professional development.</w:t>
      </w:r>
    </w:p>
    <w:bookmarkEnd w:id="22"/>
    <w:bookmarkStart w:id="23" w:name="X3f5ad1f85dc32bcdaff9c1957abf00c33108f77"/>
    <w:p>
      <w:pPr>
        <w:pStyle w:val="Heading2"/>
      </w:pPr>
      <w:r>
        <w:t xml:space="preserve">Teaching Methodologies and Student Demographics</w:t>
      </w:r>
    </w:p>
    <w:p>
      <w:pPr>
        <w:pStyle w:val="FirstParagraph"/>
      </w:pPr>
      <w:r>
        <w:t xml:space="preserve">Kember, D., &amp; Leung, D. Y. P. (2020).</w:t>
      </w:r>
      <w:r>
        <w:t xml:space="preserve"> </w:t>
      </w:r>
      <w:r>
        <w:rPr>
          <w:iCs/>
          <w:i/>
        </w:rPr>
        <w:t xml:space="preserve">Teaching in a Global City: Pedagogical Approaches for Brussels Universities</w:t>
      </w:r>
      <w:r>
        <w:t xml:space="preserve">. Studies in Higher Education, 45(8), 1500-1515.</w:t>
      </w:r>
    </w:p>
    <w:p>
      <w:pPr>
        <w:pStyle w:val="BodyText"/>
      </w:pPr>
      <w:r>
        <w:t xml:space="preserve">Brussels attracts a highly international student body, creating a diverse classroom environment. This article focuses on effective teaching methodologies for university lecturers dealing with multicultural cohorts. It emphasizes the need for inclusive pedagogy that respects different cultural learning styles. The authors provide case studies from Brussels universities, illustrating how lecturers can adapt their teaching to accommodate students from the EU, Africa, and beyond. This resource is essential for any lecturer aiming to enhance student engagement and learning outcomes in the cosmopolitan setting of Brussels.</w:t>
      </w:r>
    </w:p>
    <w:p>
      <w:pPr>
        <w:pStyle w:val="BodyText"/>
      </w:pPr>
      <w:r>
        <w:t xml:space="preserve">Belgian Confederation of University Students (CSE). (2023).</w:t>
      </w:r>
      <w:r>
        <w:t xml:space="preserve"> </w:t>
      </w:r>
      <w:r>
        <w:rPr>
          <w:iCs/>
          <w:i/>
        </w:rPr>
        <w:t xml:space="preserve">Student Life and Academic Expectations in Brussels: Annual Survey</w:t>
      </w:r>
      <w:r>
        <w:t xml:space="preserve">. CSE Publications.</w:t>
      </w:r>
    </w:p>
    <w:p>
      <w:pPr>
        <w:pStyle w:val="BodyText"/>
      </w:pPr>
      <w:r>
        <w:t xml:space="preserve">This annual survey provides direct feedback from students attending universities in Brussels. It covers topics such as lecture quality, accessibility of lecturers, and the impact of urban living costs on academic performance. For a university lecturer, this document offers valuable ground-level data on student needs and expectations. It highlights specific challenges faced by students in Brussels, such as housing crises and transportation issues, which can indirectly affect their academic engagement. Understanding these factors allows lecturers to be more empathetic and effective in their teaching and mentoring roles.</w:t>
      </w:r>
    </w:p>
    <w:bookmarkEnd w:id="23"/>
    <w:bookmarkStart w:id="24" w:name="conclusion"/>
    <w:p>
      <w:pPr>
        <w:pStyle w:val="Heading2"/>
      </w:pPr>
      <w:r>
        <w:t xml:space="preserve">Conclusion</w:t>
      </w:r>
    </w:p>
    <w:p>
      <w:pPr>
        <w:pStyle w:val="FirstParagraph"/>
      </w:pPr>
      <w:r>
        <w:t xml:space="preserve">This annotated bibliography provides a foundational understanding of the multifaceted role of a university lecturer in Brussels, Belgium. From navigating complex legal frameworks and linguistic diversity to leveraging the unique opportunities presented by the European Union, the resources listed above are indispensable. They collectively paint a picture of an academic profession that is dynamic, challenging, and deeply intertwined with the political and cultural fabric of the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University Lecturer in Brussels, Belgium</dc:title>
  <dc:creator/>
  <dc:language>en</dc:language>
  <cp:keywords/>
  <dcterms:created xsi:type="dcterms:W3CDTF">2026-08-07T02:06:16Z</dcterms:created>
  <dcterms:modified xsi:type="dcterms:W3CDTF">2026-08-07T02:06:16Z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