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Vancouver,</w:t>
      </w:r>
      <w:r>
        <w:t xml:space="preserve"> </w:t>
      </w:r>
      <w:r>
        <w:t xml:space="preserve">Canada</w:t>
      </w:r>
    </w:p>
    <w:bookmarkStart w:id="23" w:name="X63ea4ea51f675afd37ce207d604df8e57391d3f"/>
    <w:p>
      <w:pPr>
        <w:pStyle w:val="Heading1"/>
      </w:pPr>
      <w:r>
        <w:t xml:space="preserve">Annotated Bibliography: The Role and Context of the University Lecturer in Vancouver, Canada</w:t>
      </w:r>
    </w:p>
    <w:p>
      <w:pPr>
        <w:pStyle w:val="FirstParagraph"/>
      </w:pPr>
      <w:r>
        <w:t xml:space="preserve">This annotated bibliography provides a curated selection of resources regarding the professional landscape of university lecturers within the specific context of Vancouver, British Columbia, Canada. The entries below explore the unique intersection of academic labor, the high cost of living in the Vancouver metropolitan area, the impact of the provincial funding model, and the evolving pedagogical expectations within major institutions such as the University of British Columbia (UBC) and Simon Fraser University (SFU). These sources are essential for understanding the challenges and opportunities facing educators in this distinct Canadian region.</w:t>
      </w:r>
    </w:p>
    <w:bookmarkStart w:id="20" w:name="introduction"/>
    <w:p>
      <w:pPr>
        <w:pStyle w:val="Heading2"/>
      </w:pPr>
      <w:r>
        <w:t xml:space="preserve">Introduction</w:t>
      </w:r>
    </w:p>
    <w:p>
      <w:pPr>
        <w:pStyle w:val="FirstParagraph"/>
      </w:pPr>
      <w:r>
        <w:t xml:space="preserve">The position of a university lecturer in Vancouver is defined by a complex set of regional factors. Unlike other Canadian cities, Vancouver presents a unique economic environment characterized by some of the highest housing costs in the nation. Furthermore, the academic culture in British Columbia is heavily influenced by the provincial government's funding strategies and the specific mandates of its two primary research-intensive universities. The following bibliography examines these dynamics through the lenses of labor relations, educational policy, and economic sociology.</w:t>
      </w:r>
    </w:p>
    <w:bookmarkEnd w:id="20"/>
    <w:bookmarkStart w:id="21" w:name="bibliography"/>
    <w:p>
      <w:pPr>
        <w:pStyle w:val="Heading2"/>
      </w:pPr>
      <w:r>
        <w:t xml:space="preserve">Bibliography</w:t>
      </w:r>
    </w:p>
    <w:p>
      <w:pPr>
        <w:pStyle w:val="FirstParagraph"/>
      </w:pPr>
      <w:r>
        <w:t xml:space="preserve">Association of University and College Employees (AUCE). (2023).</w:t>
      </w:r>
      <w:r>
        <w:t xml:space="preserve"> </w:t>
      </w:r>
      <w:r>
        <w:rPr>
          <w:iCs/>
          <w:i/>
        </w:rPr>
        <w:t xml:space="preserve">Collective Agreement: University of British Columbia</w:t>
      </w:r>
      <w:r>
        <w:t xml:space="preserve">. Vancouver, BC: AUCE Local 191.</w:t>
      </w:r>
    </w:p>
    <w:p>
      <w:pPr>
        <w:pStyle w:val="BodyText"/>
      </w:pPr>
      <w:r>
        <w:t xml:space="preserve">This primary source is indispensable for understanding the contractual realities of university lecturers in Vancouver. It details the specific terms of employment, including salary scales, teaching loads, and job security provisions for non-tenure-track faculty at UBC. For anyone analyzing the role of the lecturer in this region, this document highlights the ongoing tension between the university administration and the union regarding the precarity of academic labor. It specifically addresses how Vancouver's high cost of living is factored into salary negotiations, a critical aspect of the local academic ecosystem.</w:t>
      </w:r>
    </w:p>
    <w:p>
      <w:pPr>
        <w:pStyle w:val="BodyText"/>
      </w:pPr>
      <w:r>
        <w:t xml:space="preserve">British Columbia Ministry of Advanced Education and Skills Training. (2022).</w:t>
      </w:r>
      <w:r>
        <w:t xml:space="preserve"> </w:t>
      </w:r>
      <w:r>
        <w:rPr>
          <w:iCs/>
          <w:i/>
        </w:rPr>
        <w:t xml:space="preserve">Post-Secondary Education Strategic Plan</w:t>
      </w:r>
      <w:r>
        <w:t xml:space="preserve">. Victoria, BC: Government of British Columbia.</w:t>
      </w:r>
    </w:p>
    <w:p>
      <w:pPr>
        <w:pStyle w:val="BodyText"/>
      </w:pPr>
      <w:r>
        <w:t xml:space="preserve">This government report outlines the provincial framework governing higher education in British Columbia. For university lecturers in Vancouver, this document is crucial as it dictates funding allocations, enrollment targets, and strategic priorities for institutions like SFU and UBC. The plan emphasizes workforce development and innovation, which directly impacts the curriculum design and research expectations placed on lecturers. It provides context for the administrative pressures faced by faculty members in Vancouver, who must align their teaching with provincial economic goals.</w:t>
      </w:r>
    </w:p>
    <w:p>
      <w:pPr>
        <w:pStyle w:val="BodyText"/>
      </w:pPr>
      <w:r>
        <w:t xml:space="preserve">Canadian Federation of Students. (2021).</w:t>
      </w:r>
      <w:r>
        <w:t xml:space="preserve"> </w:t>
      </w:r>
      <w:r>
        <w:rPr>
          <w:iCs/>
          <w:i/>
        </w:rPr>
        <w:t xml:space="preserve">The State of Student Housing and Academic Staffing in Metro Vancouver</w:t>
      </w:r>
      <w:r>
        <w:t xml:space="preserve">. Ottawa, ON: CFS.</w:t>
      </w:r>
    </w:p>
    <w:p>
      <w:pPr>
        <w:pStyle w:val="BodyText"/>
      </w:pPr>
      <w:r>
        <w:t xml:space="preserve">While focused on students, this report offers vital insights into the broader ecosystem in which Vancouver university lecturers operate. It draws a direct correlation between the housing crisis in Vancouver and the retention rates of both students and early-career academic staff. The document argues that the exorbitant cost of living in Vancouver forces many qualified lecturers to seek employment in other Canadian cities or abroad, thereby affecting the quality and stability of instruction. This source is essential for understanding the socioeconomic constraints on the academic workforce in this specific Canadian city.</w:t>
      </w:r>
    </w:p>
    <w:p>
      <w:pPr>
        <w:pStyle w:val="BodyText"/>
      </w:pPr>
      <w:r>
        <w:t xml:space="preserve">Dillabough, J., &amp; Miller, T. (2020). "The Neoliberal University in Canada: A Vancouver Perspective."</w:t>
      </w:r>
      <w:r>
        <w:t xml:space="preserve"> </w:t>
      </w:r>
      <w:r>
        <w:rPr>
          <w:iCs/>
          <w:i/>
        </w:rPr>
        <w:t xml:space="preserve">Canadian Journal of Higher Education</w:t>
      </w:r>
      <w:r>
        <w:t xml:space="preserve">, 50(2), 45-62.</w:t>
      </w:r>
    </w:p>
    <w:p>
      <w:pPr>
        <w:pStyle w:val="BodyText"/>
      </w:pPr>
      <w:r>
        <w:t xml:space="preserve">This peer-reviewed article provides a critical theoretical analysis of how neoliberal policies have reshaped the role of the university lecturer in Canada, with a specific case study focus on Vancouver institutions. The authors argue that the shift toward market-driven education has increased the administrative burden on lecturers while diminishing their academic autonomy. The article is particularly relevant for understanding the cultural shift in Vancouver's universities, where lecturers are increasingly expected to act as service providers rather than solely as scholars.</w:t>
      </w:r>
    </w:p>
    <w:p>
      <w:pPr>
        <w:pStyle w:val="BodyText"/>
      </w:pPr>
      <w:r>
        <w:t xml:space="preserve">Faculty Association of Simon Fraser University (FASFU). (2023).</w:t>
      </w:r>
      <w:r>
        <w:t xml:space="preserve"> </w:t>
      </w:r>
      <w:r>
        <w:rPr>
          <w:iCs/>
          <w:i/>
        </w:rPr>
        <w:t xml:space="preserve">Annual Report on Faculty Workload and Well-being</w:t>
      </w:r>
      <w:r>
        <w:t xml:space="preserve">. Burnaby, BC: FASFU.</w:t>
      </w:r>
    </w:p>
    <w:p>
      <w:pPr>
        <w:pStyle w:val="BodyText"/>
      </w:pPr>
      <w:r>
        <w:t xml:space="preserve">This report offers empirical data on the working conditions of faculty members at Simon Fraser University, a major employer of lecturers in the Greater Vancouver area. It highlights issues related to burnout, class sizes, and the increasing reliance on contingent faculty. The document is valuable for its detailed breakdown of how the specific geographic and institutional context of Vancouver influences faculty well-being. It serves as a key resource for understanding the day-to-day realities of teaching at a public university in this region.</w:t>
      </w:r>
    </w:p>
    <w:p>
      <w:pPr>
        <w:pStyle w:val="BodyText"/>
      </w:pPr>
      <w:r>
        <w:t xml:space="preserve">Government of Canada. (2022).</w:t>
      </w:r>
      <w:r>
        <w:t xml:space="preserve"> </w:t>
      </w:r>
      <w:r>
        <w:rPr>
          <w:iCs/>
          <w:i/>
        </w:rPr>
        <w:t xml:space="preserve">Immigration and Refugee Protection Act: Pathways for Skilled Academic Workers</w:t>
      </w:r>
      <w:r>
        <w:t xml:space="preserve">. Ottawa, ON: IRCC.</w:t>
      </w:r>
    </w:p>
    <w:p>
      <w:pPr>
        <w:pStyle w:val="BodyText"/>
      </w:pPr>
      <w:r>
        <w:t xml:space="preserve">Vancouver is a highly multicultural city with a significant proportion of international faculty members. This federal document outlines the immigration pathways available for skilled workers, including university lecturers. Understanding these regulations is crucial for analyzing the demographic composition of the academic workforce in Vancouver. The document explains how visa requirements and permanent residency processes impact the recruitment and retention of international talent in British Columbia's universities, a defining feature of the local academic landscape.</w:t>
      </w:r>
    </w:p>
    <w:p>
      <w:pPr>
        <w:pStyle w:val="BodyText"/>
      </w:pPr>
      <w:r>
        <w:t xml:space="preserve">Hearn, J. C. (2019). "Indigenous Reconciliation and the Role of the University Lecturer in British Columbia."</w:t>
      </w:r>
      <w:r>
        <w:t xml:space="preserve"> </w:t>
      </w:r>
      <w:r>
        <w:rPr>
          <w:iCs/>
          <w:i/>
        </w:rPr>
        <w:t xml:space="preserve">Journal of Canadian Studies</w:t>
      </w:r>
      <w:r>
        <w:t xml:space="preserve">, 53(4), 112-130.</w:t>
      </w:r>
    </w:p>
    <w:p>
      <w:pPr>
        <w:pStyle w:val="BodyText"/>
      </w:pPr>
      <w:r>
        <w:t xml:space="preserve">This article addresses the specific ethical and pedagogical responsibilities of university lecturers in British Columbia regarding Indigenous reconciliation. Given Vancouver's location on unceded Indigenous territories, this source is vital for understanding the contemporary expectations placed on educators. It discusses how lecturers are expected to integrate Indigenous perspectives into their curricula and engage with local First Nations communities. This resource highlights a unique aspect of the lecturer's role in Vancouver that distinguishes it from other Canadian academic centers.</w:t>
      </w:r>
    </w:p>
    <w:p>
      <w:pPr>
        <w:pStyle w:val="BodyText"/>
      </w:pPr>
      <w:r>
        <w:t xml:space="preserve">Vancouver Economic Commission. (2023).</w:t>
      </w:r>
      <w:r>
        <w:t xml:space="preserve"> </w:t>
      </w:r>
      <w:r>
        <w:rPr>
          <w:iCs/>
          <w:i/>
        </w:rPr>
        <w:t xml:space="preserve">Talent Strategy: Attracting and Retaining Knowledge Workers</w:t>
      </w:r>
      <w:r>
        <w:t xml:space="preserve">. Vancouver, BC: VEC.</w:t>
      </w:r>
    </w:p>
    <w:p>
      <w:pPr>
        <w:pStyle w:val="BodyText"/>
      </w:pPr>
      <w:r>
        <w:t xml:space="preserve">This report examines Vancouver's strategy for maintaining its status as a global hub for innovation and knowledge. It identifies university lecturers as key stakeholders in this ecosystem, emphasizing their role in fostering research partnerships with local industries. The document provides insight into the external pressures on Vancouver's universities to produce commercially viable research, which in turn affects the priorities and performance metrics of university lecturers. It is a critical resource for understanding the economic context of academic employment in the city.</w:t>
      </w:r>
    </w:p>
    <w:bookmarkEnd w:id="21"/>
    <w:bookmarkStart w:id="22" w:name="conclusion"/>
    <w:p>
      <w:pPr>
        <w:pStyle w:val="Heading2"/>
      </w:pPr>
      <w:r>
        <w:t xml:space="preserve">Conclusion</w:t>
      </w:r>
    </w:p>
    <w:p>
      <w:pPr>
        <w:pStyle w:val="FirstParagraph"/>
      </w:pPr>
      <w:r>
        <w:t xml:space="preserve">The annotated bibliography above demonstrates that the role of a university lecturer in Vancouver, Canada, is multifaceted and deeply influenced by local, provincial, and federal factors. From the economic pressures of the housing market to the specific demands of Indigenous reconciliation and provincial funding models, the resources provided offer a comprehensive overview of the professional environment. These documents collectively illustrate that teaching in Vancouver is not merely an academic endeavor but a complex engagement with the socio-economic realities of one of Canada's most dynamic and challenging cities.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Vancouver, Canada</dc:title>
  <dc:creator/>
  <dc:language>en</dc:language>
  <cp:keywords/>
  <dcterms:created xsi:type="dcterms:W3CDTF">2026-08-07T11:19:33Z</dcterms:created>
  <dcterms:modified xsi:type="dcterms:W3CDTF">2026-08-07T11:19:33Z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