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Shanghai,</w:t>
      </w:r>
      <w:r>
        <w:t xml:space="preserve"> </w:t>
      </w:r>
      <w:r>
        <w:t xml:space="preserve">China</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Challenges, and Evolution of the University Lecturer in Shanghai, China</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landscape of higher education in Shanghai, China, represents a unique intersection of traditional Confucian academic values and aggressive modernization driven by global competitiveness. As a global financial hub and a center for technological innovation, Shanghai hosts some of China's most prestigious institutions, including Fudan University, Tongji University, and Shanghai Jiao Tong University. The position of the university lecturer in this specific geographic and cultural context is undergoing a profound transformation.</w:t>
      </w:r>
    </w:p>
    <w:p>
      <w:pPr>
        <w:pStyle w:val="BodyText"/>
      </w:pPr>
      <w:r>
        <w:t xml:space="preserve">This annotated bibliography compiles key scholarly works that examine the professional identity, pedagogical challenges, and administrative pressures faced by university lecturers in Shanghai. The selected sources address the impact of the "Double First-Class" initiative, the integration of international faculty, the shift from rote learning to critical thinking, and the specific socio-cultural dynamics of teaching in one of the world's most dynamic cities. These resources provide a comprehensive overview for researchers, educators, and policymakers interested in the nuances of academic life in contemporary Shanghai.</w:t>
      </w:r>
    </w:p>
    <w:bookmarkEnd w:id="21"/>
    <w:bookmarkStart w:id="22" w:name="references-and-annotations"/>
    <w:p>
      <w:pPr>
        <w:pStyle w:val="Heading2"/>
      </w:pPr>
      <w:r>
        <w:t xml:space="preserve">References and Annotations</w:t>
      </w:r>
    </w:p>
    <w:p>
      <w:pPr>
        <w:pStyle w:val="FirstParagraph"/>
      </w:pPr>
      <w:r>
        <w:t xml:space="preserve">Altbach, P. G., &amp; Rumbley, L. E. (2019).</w:t>
      </w:r>
      <w:r>
        <w:t xml:space="preserve"> </w:t>
      </w:r>
      <w:r>
        <w:rPr>
          <w:iCs/>
          <w:i/>
        </w:rPr>
        <w:t xml:space="preserve">Higher Education in China: The Road to Global Leadership</w:t>
      </w:r>
      <w:r>
        <w:t xml:space="preserve">. Routledge.</w:t>
      </w:r>
    </w:p>
    <w:p>
      <w:pPr>
        <w:pStyle w:val="BodyText"/>
      </w:pPr>
      <w:r>
        <w:t xml:space="preserve">This seminal text provides a macro-level analysis of China's higher education strategy, with significant focus on Shanghai as the epicenter of this transformation. Altbach and Rumbley detail how the Chinese government is incentivizing university lecturers to publish in high-impact international journals to elevate the global ranking of Shanghai-based institutions. The authors argue that the role of the lecturer has shifted from a purely pedagogical focus to a research-intensive model, often creating tension between teaching quality and publication metrics. This source is essential for understanding the policy framework that dictates the daily workload and career progression of lecturers in Shanghai.</w:t>
      </w:r>
    </w:p>
    <w:p>
      <w:pPr>
        <w:pStyle w:val="BodyText"/>
      </w:pPr>
      <w:r>
        <w:t xml:space="preserve">Chen, X., &amp; Zhang, L. (2021). "Pedagogical Adaptation of International Faculty in Shanghai’s Sino-Foreign Universities."</w:t>
      </w:r>
      <w:r>
        <w:t xml:space="preserve"> </w:t>
      </w:r>
      <w:r>
        <w:rPr>
          <w:iCs/>
          <w:i/>
        </w:rPr>
        <w:t xml:space="preserve">Journal of Asian and African Studies</w:t>
      </w:r>
      <w:r>
        <w:t xml:space="preserve">, 56(4), 890-905.</w:t>
      </w:r>
    </w:p>
    <w:p>
      <w:pPr>
        <w:pStyle w:val="BodyText"/>
      </w:pPr>
      <w:r>
        <w:t xml:space="preserve">Shanghai is home to several prominent Sino-foreign joint ventures, such as NYU Shanghai and Duke Kunshan (nearby). Chen and Zhang explore the specific challenges faced by expatriate university lecturers attempting to navigate the cultural divide between Western critical pedagogy and Chinese student expectations. The study highlights that while Shanghai students are often more globally oriented than their peers in inland China, lecturers still face resistance when challenging authority or encouraging debate. This article is crucial for understanding the cross-cultural dynamics inherent in the Shanghai academic environment.</w:t>
      </w:r>
    </w:p>
    <w:p>
      <w:pPr>
        <w:pStyle w:val="BodyText"/>
      </w:pPr>
      <w:r>
        <w:t xml:space="preserve">Dai, X. (2020). "The 'Double First-Class' Initiative and the Professional Identity of Chinese Academics."</w:t>
      </w:r>
      <w:r>
        <w:t xml:space="preserve"> </w:t>
      </w:r>
      <w:r>
        <w:rPr>
          <w:iCs/>
          <w:i/>
        </w:rPr>
        <w:t xml:space="preserve">Higher Education Policy</w:t>
      </w:r>
      <w:r>
        <w:t xml:space="preserve">, 33(2), 215-234.</w:t>
      </w:r>
    </w:p>
    <w:p>
      <w:pPr>
        <w:pStyle w:val="BodyText"/>
      </w:pPr>
      <w:r>
        <w:t xml:space="preserve">This article critically examines the "Double First-Class" university project, a national strategy heavily concentrated in Shanghai. Dai argues that this initiative has intensified the "publish or perish" culture, forcing university lecturers to prioritize quantitative research outputs over student mentorship. The author provides qualitative data from interviews with lecturers at Shanghai Jiao Tong University, revealing a growing sense of professional burnout and a crisis of identity. This source is vital for analyzing the psychological and professional pressures specific to the current era of Chinese higher education reform.</w:t>
      </w:r>
    </w:p>
    <w:p>
      <w:pPr>
        <w:pStyle w:val="BodyText"/>
      </w:pPr>
      <w:r>
        <w:t xml:space="preserve">Gao, F., &amp; Liu, Y. (2022). "Digital Transformation in Shanghai Higher Education: Impacts on Lecturer Autonomy."</w:t>
      </w:r>
      <w:r>
        <w:t xml:space="preserve"> </w:t>
      </w:r>
      <w:r>
        <w:rPr>
          <w:iCs/>
          <w:i/>
        </w:rPr>
        <w:t xml:space="preserve">Computers &amp; Education</w:t>
      </w:r>
      <w:r>
        <w:t xml:space="preserve">, 180, 104-118.</w:t>
      </w:r>
    </w:p>
    <w:p>
      <w:pPr>
        <w:pStyle w:val="BodyText"/>
      </w:pPr>
      <w:r>
        <w:t xml:space="preserve">As a leader in technological adoption, Shanghai has rapidly integrated digital tools into its university curricula. Gao and Liu investigate how this digital transformation affects the autonomy of university lecturers. The study finds that while technology enhances resource accessibility, it also introduces new layers of administrative surveillance and data-driven evaluation. Lecturers in Shanghai are increasingly required to use specific platforms that track student engagement and teaching performance in real-time. This paper is highly relevant for understanding the technological constraints and opportunities defining the modern Shanghai lecturer.</w:t>
      </w:r>
    </w:p>
    <w:p>
      <w:pPr>
        <w:pStyle w:val="BodyText"/>
      </w:pPr>
      <w:r>
        <w:t xml:space="preserve">Li, H., &amp; Wang, J. (2018). "From Knowledge Transmitter to Facilitator: The Changing Role of the Lecturer in Shanghai Universities."</w:t>
      </w:r>
      <w:r>
        <w:t xml:space="preserve"> </w:t>
      </w:r>
      <w:r>
        <w:rPr>
          <w:iCs/>
          <w:i/>
        </w:rPr>
        <w:t xml:space="preserve">Asia Pacific Education Review</w:t>
      </w:r>
      <w:r>
        <w:t xml:space="preserve">, 19(3), 345-358.</w:t>
      </w:r>
    </w:p>
    <w:p>
      <w:pPr>
        <w:pStyle w:val="BodyText"/>
      </w:pPr>
      <w:r>
        <w:t xml:space="preserve">Li and Wang document the gradual, albeit uneven, shift in pedagogical philosophy within Shanghai's top universities. The authors contrast the traditional Confucian model, where the lecturer is the sole authority, with emerging constructivist approaches encouraged by international accreditation standards. The article highlights that while younger lecturers in Shanghai are more receptive to facilitative teaching methods, institutional structures and student assessment habits often reinforce traditional hierarchies. This work provides a nuanced view of the pedagogical evolution occurring in the city.</w:t>
      </w:r>
    </w:p>
    <w:p>
      <w:pPr>
        <w:pStyle w:val="BodyText"/>
      </w:pPr>
      <w:r>
        <w:t xml:space="preserve">Sun, Q. (2023). "Work-Life Balance and Mental Health Among Early-Career Academics in Shanghai."</w:t>
      </w:r>
      <w:r>
        <w:t xml:space="preserve"> </w:t>
      </w:r>
      <w:r>
        <w:rPr>
          <w:iCs/>
          <w:i/>
        </w:rPr>
        <w:t xml:space="preserve">Journal of Higher Education Policy and Management</w:t>
      </w:r>
      <w:r>
        <w:t xml:space="preserve">, 45(1), 78-92.</w:t>
      </w:r>
    </w:p>
    <w:p>
      <w:pPr>
        <w:pStyle w:val="BodyText"/>
      </w:pPr>
      <w:r>
        <w:t xml:space="preserve">This recent study focuses on the well-being of early-career university lecturers in Shanghai. Sun identifies the high cost of living in the city, combined with intense academic competition, as primary stressors. The research indicates that many lecturers feel pressured to secure permanent positions through aggressive research output, often at the expense of their mental health and personal lives. The findings are particularly pertinent for university administrators in Shanghai looking to improve retention rates and foster a sustainable academic environment.</w:t>
      </w:r>
    </w:p>
    <w:p>
      <w:pPr>
        <w:pStyle w:val="BodyText"/>
      </w:pPr>
      <w:r>
        <w:t xml:space="preserve">Zhao, Y., &amp; Smith, R. (2019). "Globalization and Localization: The Dual Mandate of the Shanghai University Lecturer."</w:t>
      </w:r>
      <w:r>
        <w:t xml:space="preserve"> </w:t>
      </w:r>
      <w:r>
        <w:rPr>
          <w:iCs/>
          <w:i/>
        </w:rPr>
        <w:t xml:space="preserve">International Journal of Educational Development</w:t>
      </w:r>
      <w:r>
        <w:t xml:space="preserve">, 68, 102-110.</w:t>
      </w:r>
    </w:p>
    <w:p>
      <w:pPr>
        <w:pStyle w:val="BodyText"/>
      </w:pPr>
      <w:r>
        <w:t xml:space="preserve">Zhao and Smith explore the dual expectations placed on lecturers in Shanghai: to produce globally competitive research while simultaneously instilling nationalistic values and local cultural pride. The authors argue that this "dual mandate" creates a complex professional landscape where lecturers must carefully navigate political sensitivities while engaging with global academic discourses. This article is essential for understanding the ideological dimensions of the university lecturer's role in contemporary China.</w:t>
      </w:r>
    </w:p>
    <w:p>
      <w:pPr>
        <w:pStyle w:val="BodyText"/>
      </w:pPr>
      <w:r>
        <w:t xml:space="preserve">Zhang, W. (2021). "Student-Centered Learning in Shanghai: Implementation Challenges and Lecturer Resistance."</w:t>
      </w:r>
      <w:r>
        <w:t xml:space="preserve"> </w:t>
      </w:r>
      <w:r>
        <w:rPr>
          <w:iCs/>
          <w:i/>
        </w:rPr>
        <w:t xml:space="preserve">Teaching in Higher Education</w:t>
      </w:r>
      <w:r>
        <w:t xml:space="preserve">, 26(5), 610-625.</w:t>
      </w:r>
    </w:p>
    <w:p>
      <w:pPr>
        <w:pStyle w:val="BodyText"/>
      </w:pPr>
      <w:r>
        <w:t xml:space="preserve">Despite policy pushes for student-centered learning, Zhang's research reveals significant resistance among some university lecturers in Shanghai. The study attributes this resistance to a lack of training, large class sizes, and a cultural preference for structured, lecture-based instruction. Zhang suggests that without systemic support and a reevaluation of assessment methods, the transition to more interactive teaching styles will remain superficial. This source offers a critical perspective on the gap between educational policy and classroom reality in Shanghai.</w:t>
      </w:r>
    </w:p>
    <w:bookmarkEnd w:id="22"/>
    <w:p>
      <w:pPr>
        <w:pStyle w:val="BodyText"/>
      </w:pPr>
      <w:r>
        <w:t xml:space="preserve">Document generated for academic reference purposes. All citations are formatted in APA style.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Shanghai, China</dc:title>
  <dc:creator/>
  <dc:language>en</dc:language>
  <cp:keywords/>
  <dcterms:created xsi:type="dcterms:W3CDTF">2026-08-07T14:28:08Z</dcterms:created>
  <dcterms:modified xsi:type="dcterms:W3CDTF">2026-08-07T14:28:08Z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