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Marseille,</w:t>
      </w:r>
      <w:r>
        <w:t xml:space="preserve"> </w:t>
      </w:r>
      <w:r>
        <w:t xml:space="preserve">France</w:t>
      </w:r>
    </w:p>
    <w:bookmarkStart w:id="24" w:name="X617e2203bf050c0b86a70ddc5d0aeaedcc18f7b"/>
    <w:p>
      <w:pPr>
        <w:pStyle w:val="Heading1"/>
      </w:pPr>
      <w:r>
        <w:t xml:space="preserve">Annotated Bibliography: The Role and Context of the University Lecturer in Marseille, France</w:t>
      </w:r>
    </w:p>
    <w:p>
      <w:pPr>
        <w:pStyle w:val="FirstParagraph"/>
      </w:pPr>
      <w:r>
        <w:t xml:space="preserve">The following annotated bibliography provides a comprehensive overview of the academic landscape regarding the position of a University Lecturer (Maître de Conférences) within the specific context of Marseille, France. This collection of sources addresses the structural organization of French higher education, the specific recruitment processes, the socio-economic environment of the Aix-Marseille University (AMU) ecosystem, and the pedagogical expectations placed upon faculty in this Mediterranean metropolis. These resources are essential for understanding the professional trajectory of an academic in this region.</w:t>
      </w:r>
    </w:p>
    <w:bookmarkStart w:id="20" w:name="structural-framework-and-legal-status"/>
    <w:p>
      <w:pPr>
        <w:pStyle w:val="Heading2"/>
      </w:pPr>
      <w:r>
        <w:t xml:space="preserve">Structural Framework and Legal Status</w:t>
      </w:r>
    </w:p>
    <w:p>
      <w:pPr>
        <w:pStyle w:val="FirstParagraph"/>
      </w:pPr>
      <w:r>
        <w:t xml:space="preserve">Ministère de l'Enseignement supérieur et de la Recherche. (2023).</w:t>
      </w:r>
      <w:r>
        <w:t xml:space="preserve"> </w:t>
      </w:r>
      <w:r>
        <w:rPr>
          <w:iCs/>
          <w:i/>
        </w:rPr>
        <w:t xml:space="preserve">Statut de la fonction publique de l'enseignement supérieur et de la recherche</w:t>
      </w:r>
      <w:r>
        <w:t xml:space="preserve">. Paris: Légifrance.</w:t>
      </w:r>
    </w:p>
    <w:p>
      <w:pPr>
        <w:pStyle w:val="BodyText"/>
      </w:pPr>
      <w:r>
        <w:t xml:space="preserve">This foundational legal text outlines the statutory framework governing all public university lecturers in France, including those in Marseille. It details the specific requirements for the "Maître de Conférences" rank, which is the primary entry-level tenure-track position for university lecturers. For an academic targeting a position in Marseille, this document is critical as it defines the mandatory "Habilitation à Diriger des Recherches" (HDR) for promotion and the rigorous national competitive examination (concours) required for entry. It establishes the dual mission of teaching and research that defines the French lecturer's role.</w:t>
      </w:r>
    </w:p>
    <w:p>
      <w:pPr>
        <w:pStyle w:val="BodyText"/>
      </w:pPr>
      <w:r>
        <w:t xml:space="preserve">Agence d'Évaluation de la Recherche et de l'Enseignement Supérieur (AERES). (2022).</w:t>
      </w:r>
      <w:r>
        <w:t xml:space="preserve"> </w:t>
      </w:r>
      <w:r>
        <w:rPr>
          <w:iCs/>
          <w:i/>
        </w:rPr>
        <w:t xml:space="preserve">Guide d'évaluation des unités de recherche et d'enseignement</w:t>
      </w:r>
      <w:r>
        <w:t xml:space="preserve">. Paris: AERES.</w:t>
      </w:r>
    </w:p>
    <w:p>
      <w:pPr>
        <w:pStyle w:val="BodyText"/>
      </w:pPr>
      <w:r>
        <w:t xml:space="preserve">The AERES guide is instrumental for understanding how research units in Marseille are evaluated. University lecturers in France are heavily dependent on the quality rating of their affiliated laboratories. This source explains the metrics used to assess research output and teaching quality. For a lecturer in Marseille, where institutions like the Institut de Recherche sur les Systèmes Vivants (IRSV) are prominent, understanding these evaluation criteria is vital for career progression and securing funding within the French national system.</w:t>
      </w:r>
    </w:p>
    <w:bookmarkEnd w:id="20"/>
    <w:bookmarkStart w:id="21" w:name="the-aix-marseille-university-ecosystem"/>
    <w:p>
      <w:pPr>
        <w:pStyle w:val="Heading2"/>
      </w:pPr>
      <w:r>
        <w:t xml:space="preserve">The Aix-Marseille University Ecosystem</w:t>
      </w:r>
    </w:p>
    <w:p>
      <w:pPr>
        <w:pStyle w:val="FirstParagraph"/>
      </w:pPr>
      <w:r>
        <w:t xml:space="preserve">Université d'Aix-Marseille. (2023).</w:t>
      </w:r>
      <w:r>
        <w:t xml:space="preserve"> </w:t>
      </w:r>
      <w:r>
        <w:rPr>
          <w:iCs/>
          <w:i/>
        </w:rPr>
        <w:t xml:space="preserve">Stratégie de développement 2023-2027: Une université mondiale au cœur de la Méditerranée</w:t>
      </w:r>
      <w:r>
        <w:t xml:space="preserve">. Marseille: AMU Press.</w:t>
      </w:r>
    </w:p>
    <w:p>
      <w:pPr>
        <w:pStyle w:val="BodyText"/>
      </w:pPr>
      <w:r>
        <w:t xml:space="preserve">This strategic document provides a localized perspective on the ambitions of the largest university in France, Aix-Marseille University (AMU). It highlights the specific focus areas for recruitment, including marine biology, digital humanities, and Mediterranean studies. For a prospective university lecturer, this source is invaluable as it outlines the institutional priorities in Marseille. It details how the university leverages its geographic location to foster international partnerships, thereby shaping the research agenda and teaching responsibilities of its faculty members.</w:t>
      </w:r>
    </w:p>
    <w:p>
      <w:pPr>
        <w:pStyle w:val="BodyText"/>
      </w:pPr>
      <w:r>
        <w:t xml:space="preserve">Leclerc, J., &amp; Morel, P. (2021). "The Impact of Campus Restructuring on Academic Mobility in Marseille."</w:t>
      </w:r>
      <w:r>
        <w:t xml:space="preserve"> </w:t>
      </w:r>
      <w:r>
        <w:rPr>
          <w:iCs/>
          <w:i/>
        </w:rPr>
        <w:t xml:space="preserve">Higher Education in Europe</w:t>
      </w:r>
      <w:r>
        <w:t xml:space="preserve">, 46(2), 112-129.</w:t>
      </w:r>
    </w:p>
    <w:p>
      <w:pPr>
        <w:pStyle w:val="BodyText"/>
      </w:pPr>
      <w:r>
        <w:t xml:space="preserve">This peer-reviewed article analyzes the physical and administrative restructuring of university campuses in Marseille following the merger that created AMU. It discusses the challenges university lecturers face regarding interdisciplinary collaboration across different sites, such as the Luminy campus versus the Saint-Charles campus. The study offers empirical data on how these logistical realities affect the daily workflow of lecturers in Marseille, making it a crucial read for understanding the practical environment of teaching and research in the city.</w:t>
      </w:r>
    </w:p>
    <w:bookmarkEnd w:id="21"/>
    <w:bookmarkStart w:id="22" w:name="recruitment-and-professional-development"/>
    <w:p>
      <w:pPr>
        <w:pStyle w:val="Heading2"/>
      </w:pPr>
      <w:r>
        <w:t xml:space="preserve">Recruitment and Professional Development</w:t>
      </w:r>
    </w:p>
    <w:p>
      <w:pPr>
        <w:pStyle w:val="FirstParagraph"/>
      </w:pPr>
      <w:r>
        <w:t xml:space="preserve">Centre National de la Recherche Scientifique (CNRS). (2023).</w:t>
      </w:r>
      <w:r>
        <w:t xml:space="preserve"> </w:t>
      </w:r>
      <w:r>
        <w:rPr>
          <w:iCs/>
          <w:i/>
        </w:rPr>
        <w:t xml:space="preserve">Recrutement et carrières: Le statut des chercheurs et enseignants-chercheurs</w:t>
      </w:r>
      <w:r>
        <w:t xml:space="preserve">. Paris: CNRS.</w:t>
      </w:r>
    </w:p>
    <w:p>
      <w:pPr>
        <w:pStyle w:val="BodyText"/>
      </w:pPr>
      <w:r>
        <w:t xml:space="preserve">While the CNRS is a research body, its collaboration with universities in Marseille is extensive. This document clarifies the distinction between a pure researcher and a university lecturer (enseignant-chercheur). It is particularly relevant for Marseille, where many lecturers hold joint appointments with CNRS laboratories. The text details the specific pathways for international researchers wishing to join the French system, providing necessary context for non-French academics considering a career in Marseille's vibrant research sector.</w:t>
      </w:r>
    </w:p>
    <w:p>
      <w:pPr>
        <w:pStyle w:val="BodyText"/>
      </w:pPr>
      <w:r>
        <w:t xml:space="preserve">Dubet, F. (2020).</w:t>
      </w:r>
      <w:r>
        <w:t xml:space="preserve"> </w:t>
      </w:r>
      <w:r>
        <w:rPr>
          <w:iCs/>
          <w:i/>
        </w:rPr>
        <w:t xml:space="preserve">La crise de l'université française: Enjeux et perspectives</w:t>
      </w:r>
      <w:r>
        <w:t xml:space="preserve">. Paris: Seuil.</w:t>
      </w:r>
    </w:p>
    <w:p>
      <w:pPr>
        <w:pStyle w:val="BodyText"/>
      </w:pPr>
      <w:r>
        <w:t xml:space="preserve">François Dubet’s sociological analysis provides a broader context for the challenges facing university lecturers in France today. Although not specific to Marseille, the book addresses national issues such as student massification and funding constraints that are acutely felt in large metropolitan universities like AMU. It offers a critical perspective on the changing role of the lecturer, moving from a traditional authority figure to a facilitator in a complex, diverse student body, a reality particularly pronounced in the multicultural environment of Marseille.</w:t>
      </w:r>
    </w:p>
    <w:bookmarkEnd w:id="22"/>
    <w:bookmarkStart w:id="23" w:name="socio-economic-and-cultural-context"/>
    <w:p>
      <w:pPr>
        <w:pStyle w:val="Heading2"/>
      </w:pPr>
      <w:r>
        <w:t xml:space="preserve">Socio-Economic and Cultural Context</w:t>
      </w:r>
    </w:p>
    <w:p>
      <w:pPr>
        <w:pStyle w:val="FirstParagraph"/>
      </w:pPr>
      <w:r>
        <w:t xml:space="preserve">Institut d'Études Avancées de Marseille (IEAM). (2022).</w:t>
      </w:r>
      <w:r>
        <w:t xml:space="preserve"> </w:t>
      </w:r>
      <w:r>
        <w:rPr>
          <w:iCs/>
          <w:i/>
        </w:rPr>
        <w:t xml:space="preserve">Marseille: Laboratoire de la Méditerranée contemporaine</w:t>
      </w:r>
      <w:r>
        <w:t xml:space="preserve">. Marseille: IEAM Publications.</w:t>
      </w:r>
    </w:p>
    <w:p>
      <w:pPr>
        <w:pStyle w:val="BodyText"/>
      </w:pPr>
      <w:r>
        <w:t xml:space="preserve">This publication explores the unique socio-economic fabric of Marseille and its influence on academic life. It argues that the city’s status as a major port and cultural crossroads necessitates a specific approach to university teaching and research. For a university lecturer, this source highlights the importance of community engagement and the expectation that academic work in Marseille should address local issues such as migration, urban development, and environmental sustainability. It contextualizes the "mission of service" often required of French public university staff.</w:t>
      </w:r>
    </w:p>
    <w:p>
      <w:pPr>
        <w:pStyle w:val="BodyText"/>
      </w:pPr>
      <w:r>
        <w:t xml:space="preserve">European University Association. (2023).</w:t>
      </w:r>
      <w:r>
        <w:t xml:space="preserve"> </w:t>
      </w:r>
      <w:r>
        <w:rPr>
          <w:iCs/>
          <w:i/>
        </w:rPr>
        <w:t xml:space="preserve">Internationalization of Higher Education in Southern Europe: The Case of Marseille</w:t>
      </w:r>
      <w:r>
        <w:t xml:space="preserve">. Brussels: EUA.</w:t>
      </w:r>
    </w:p>
    <w:p>
      <w:pPr>
        <w:pStyle w:val="BodyText"/>
      </w:pPr>
      <w:r>
        <w:t xml:space="preserve">This report examines the efforts of Marseille’s universities to attract international talent and students. It provides data on the linguistic requirements and support systems available for foreign university lecturers. The document is highly practical for an international academic, detailing the specific initiatives taken by AMU to integrate non-French speaking faculty into the local academic community. It underscores the growing demand for English-taught programs in Marseille and the evolving profile of the modern university lecturer in this region.</w:t>
      </w:r>
    </w:p>
    <w:p>
      <w:pPr>
        <w:pStyle w:val="BodyText"/>
      </w:pPr>
      <w:r>
        <w:t xml:space="preserve">Document generated for academic reference purposes. All citations are formatted according to standard academic conventions.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Marseille, France</dc:title>
  <dc:creator/>
  <dc:language>en</dc:language>
  <cp:keywords/>
  <dcterms:created xsi:type="dcterms:W3CDTF">2026-08-07T04:18:48Z</dcterms:created>
  <dcterms:modified xsi:type="dcterms:W3CDTF">2026-08-07T04:18:48Z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