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annotated-bibliography"/>
    <w:p>
      <w:pPr>
        <w:pStyle w:val="Heading1"/>
      </w:pPr>
      <w:r>
        <w:t xml:space="preserve">Annotated Bibliography</w:t>
      </w:r>
    </w:p>
    <w:bookmarkStart w:id="20" w:name="X8d41a57fb67da459b00610b5abf586313c9f41f"/>
    <w:p>
      <w:pPr>
        <w:pStyle w:val="Heading2"/>
      </w:pPr>
      <w:r>
        <w:t xml:space="preserve">The Evolving Role of the University Lecturer in Kuala Lumpur, Malaysia</w:t>
      </w:r>
    </w:p>
    <w:p>
      <w:pPr>
        <w:pStyle w:val="FirstParagraph"/>
      </w:pPr>
      <w:r>
        <w:rPr>
          <w:bCs/>
          <w:b/>
        </w:rPr>
        <w:t xml:space="preserve">Context:</w:t>
      </w:r>
      <w:r>
        <w:t xml:space="preserve"> </w:t>
      </w:r>
      <w:r>
        <w:t xml:space="preserve">Higher Education Landscape in the Federal Territory</w:t>
      </w:r>
    </w:p>
    <w:bookmarkEnd w:id="20"/>
    <w:bookmarkEnd w:id="21"/>
    <w:p>
      <w:pPr>
        <w:pStyle w:val="BodyText"/>
      </w:pPr>
      <w:r>
        <w:t xml:space="preserve">The following annotated bibliography compiles key literature regarding the professional landscape of the</w:t>
      </w:r>
      <w:r>
        <w:t xml:space="preserve"> </w:t>
      </w:r>
      <w:r>
        <w:rPr>
          <w:bCs/>
          <w:b/>
        </w:rPr>
        <w:t xml:space="preserve">University Lecturer</w:t>
      </w:r>
      <w:r>
        <w:t xml:space="preserve"> </w:t>
      </w:r>
      <w:r>
        <w:t xml:space="preserve">within the specific socio-economic and educational context of</w:t>
      </w:r>
      <w:r>
        <w:t xml:space="preserve"> </w:t>
      </w:r>
      <w:r>
        <w:rPr>
          <w:bCs/>
          <w:b/>
        </w:rPr>
        <w:t xml:space="preserve">Malaysia Kuala Lumpur</w:t>
      </w:r>
      <w:r>
        <w:t xml:space="preserve">. As the capital city and the primary hub for higher education in the nation, Kuala Lumpur presents a unique environment where public and private institutions compete for talent, research funding, and international rankings. These sources examine the pedagogical shifts, administrative burdens, and research expectations placed on academic staff in this metropolitan region.</w:t>
      </w:r>
    </w:p>
    <w:p>
      <w:pPr>
        <w:pStyle w:val="BodyText"/>
      </w:pPr>
      <w:r>
        <w:t xml:space="preserve"> </w:t>
      </w:r>
      <w:r>
        <w:t xml:space="preserve">Ministry of Higher Education Malaysia. (2021).</w:t>
      </w:r>
      <w:r>
        <w:t xml:space="preserve"> </w:t>
      </w:r>
      <w:r>
        <w:rPr>
          <w:iCs/>
          <w:i/>
        </w:rPr>
        <w:t xml:space="preserve">Malaysia Education Blueprint 2015–2025 (Higher Education)</w:t>
      </w:r>
      <w:r>
        <w:t xml:space="preserve">. Putrajaya: Ministry of Higher Education.</w:t>
      </w:r>
      <w:r>
        <w:t xml:space="preserve"> </w:t>
      </w:r>
    </w:p>
    <w:p>
      <w:pPr>
        <w:pStyle w:val="BodyText"/>
      </w:pPr>
      <w:r>
        <w:t xml:space="preserve">This foundational government document outlines the strategic direction for higher education in Malaysia, with significant implications for university lecturers in Kuala Lumpur. The blueprint emphasizes the transition from massification to quality assurance and global competitiveness. For the lecturer in Kuala Lumpur, this document is critical as it defines the "Malaysian Qualifications Framework" (MQF) standards they must adhere to. It highlights the expectation for academic staff to not only teach but also to engage in industry-relevant research and community engagement. The text provides the regulatory backdrop against which all university policies in the capital are formed, influencing hiring criteria, promotion pathways, and performance metrics for lecturers.</w:t>
      </w:r>
    </w:p>
    <w:p>
      <w:pPr>
        <w:pStyle w:val="BodyText"/>
      </w:pPr>
      <w:r>
        <w:t xml:space="preserve"> </w:t>
      </w:r>
      <w:r>
        <w:t xml:space="preserve">Ismail, N., &amp; Yusof, M. M. (2019). "Research Productivity and Career Progression of Academic Staff in Public Universities in Kuala Lumpur."</w:t>
      </w:r>
      <w:r>
        <w:t xml:space="preserve"> </w:t>
      </w:r>
      <w:r>
        <w:rPr>
          <w:iCs/>
          <w:i/>
        </w:rPr>
        <w:t xml:space="preserve">Journal of Malaysian Higher Education Research</w:t>
      </w:r>
      <w:r>
        <w:t xml:space="preserve">, 12(1), 45-62.</w:t>
      </w:r>
      <w:r>
        <w:t xml:space="preserve"> </w:t>
      </w:r>
    </w:p>
    <w:p>
      <w:pPr>
        <w:pStyle w:val="BodyText"/>
      </w:pPr>
      <w:r>
        <w:t xml:space="preserve">This empirical study focuses specifically on public universities located in the Kuala Lumpur metropolitan area, such as Universiti Malaya and Universiti Kebangsaan Malaysia. The authors investigate the intense pressure placed on university lecturers to publish in high-impact Scopus-indexed journals as a prerequisite for promotion. The findings reveal a "publish or perish" culture that is particularly acute in Kuala Lumpur due to the concentration of top-tier institutions. The article is valuable for understanding the work-life balance challenges faced by lecturers in the city, noting that administrative duties often compete with research time. It offers a realistic view of the career trajectory for a lecturer in Malaysia's capital, where research output is the primary currency for professional advancement.</w:t>
      </w:r>
    </w:p>
    <w:p>
      <w:pPr>
        <w:pStyle w:val="BodyText"/>
      </w:pPr>
      <w:r>
        <w:t xml:space="preserve"> </w:t>
      </w:r>
      <w:r>
        <w:t xml:space="preserve">Tan, S. L., &amp; Lee, C. H. (2020). "Pedagogical Adaptations in Private Higher Education Institutions in Kuala Lumpur: A Post-Pandemic Perspective."</w:t>
      </w:r>
      <w:r>
        <w:t xml:space="preserve"> </w:t>
      </w:r>
      <w:r>
        <w:rPr>
          <w:iCs/>
          <w:i/>
        </w:rPr>
        <w:t xml:space="preserve">Asian Journal of University Education</w:t>
      </w:r>
      <w:r>
        <w:t xml:space="preserve">, 16(2), 112-128.</w:t>
      </w:r>
      <w:r>
        <w:t xml:space="preserve"> </w:t>
      </w:r>
    </w:p>
    <w:p>
      <w:pPr>
        <w:pStyle w:val="BodyText"/>
      </w:pPr>
      <w:r>
        <w:t xml:space="preserve">Kuala Lumpur hosts a dense cluster of private universities and international branch campuses. This article examines how university lecturers in these private institutions adapted their teaching methodologies following the global pandemic. The authors argue that lecturers in Kuala Lumpur's private sector are expected to be more agile and student-centric compared to their public counterparts, driven by market competition and student satisfaction surveys. The study highlights the integration of digital learning tools and the necessity for continuous professional development (CPD). This source is essential for understanding the commercial and service-oriented aspects of the lecturer's role in the private higher education sector of Malaysia's capital.</w:t>
      </w:r>
    </w:p>
    <w:p>
      <w:pPr>
        <w:pStyle w:val="BodyText"/>
      </w:pPr>
      <w:r>
        <w:t xml:space="preserve"> </w:t>
      </w:r>
      <w:r>
        <w:t xml:space="preserve">Rahman, A. (2018). "The Multicultural Classroom: Challenges and Strategies for Lecturers in Urban Malaysia."</w:t>
      </w:r>
      <w:r>
        <w:t xml:space="preserve"> </w:t>
      </w:r>
      <w:r>
        <w:rPr>
          <w:iCs/>
          <w:i/>
        </w:rPr>
        <w:t xml:space="preserve">International Journal of Intercultural Relations</w:t>
      </w:r>
      <w:r>
        <w:t xml:space="preserve">, 68, 89-101.</w:t>
      </w:r>
      <w:r>
        <w:t xml:space="preserve"> </w:t>
      </w:r>
    </w:p>
    <w:p>
      <w:pPr>
        <w:pStyle w:val="BodyText"/>
      </w:pPr>
      <w:r>
        <w:t xml:space="preserve">Given the demographic diversity of Kuala Lumpur, this article addresses the unique pedagogical challenges faced by university lecturers teaching a multi-ethnic student body comprising Malays, Chinese, Indians, and international students. The author discusses the need for culturally responsive teaching strategies to ensure inclusivity and effective learning outcomes. For a lecturer in Kuala Lumpur, this text provides practical frameworks for managing classroom dynamics and addressing cultural sensitivities. It underscores the social responsibility of the academic staff in fostering national unity and global citizenship, a key objective of the Malaysian higher education system.</w:t>
      </w:r>
    </w:p>
    <w:p>
      <w:pPr>
        <w:pStyle w:val="BodyText"/>
      </w:pPr>
      <w:r>
        <w:t xml:space="preserve"> </w:t>
      </w:r>
      <w:r>
        <w:t xml:space="preserve">Malaysian Qualifications Agency (MQA). (2022).</w:t>
      </w:r>
      <w:r>
        <w:t xml:space="preserve"> </w:t>
      </w:r>
      <w:r>
        <w:rPr>
          <w:iCs/>
          <w:i/>
        </w:rPr>
        <w:t xml:space="preserve">Guidelines for the Accreditation of Academic Programmes</w:t>
      </w:r>
      <w:r>
        <w:t xml:space="preserve">. Shah Alam: MQA.</w:t>
      </w:r>
      <w:r>
        <w:t xml:space="preserve"> </w:t>
      </w:r>
    </w:p>
    <w:p>
      <w:pPr>
        <w:pStyle w:val="BodyText"/>
      </w:pPr>
      <w:r>
        <w:t xml:space="preserve">While published in Shah Alam, the MQA is the regulatory body governing all higher education in Malaysia, including Kuala Lumpur. This document is a technical manual for university lecturers involved in curriculum design and program accreditation. It details the specific learning outcomes, assessment methods, and faculty qualifications required for programs to be recognized. For a lecturer in Kuala Lumpur, compliance with these guidelines is mandatory. The document illustrates the bureaucratic and quality assurance workload that forms a significant part of the lecturer's non-teaching responsibilities. It is a crucial reference for understanding the structural requirements of academic employment in the region.</w:t>
      </w:r>
    </w:p>
    <w:p>
      <w:pPr>
        <w:pStyle w:val="BodyText"/>
      </w:pPr>
      <w:r>
        <w:t xml:space="preserve"> </w:t>
      </w:r>
      <w:r>
        <w:t xml:space="preserve">Wong, K. Y., &amp; Abdullah, N. (2021). "Industry-Academia Collaboration: The Role of Lecturers in Kuala Lumpur's Innovation Ecosystem."</w:t>
      </w:r>
      <w:r>
        <w:t xml:space="preserve"> </w:t>
      </w:r>
      <w:r>
        <w:rPr>
          <w:iCs/>
          <w:i/>
        </w:rPr>
        <w:t xml:space="preserve">Journal of Technology Transfer and Innovation</w:t>
      </w:r>
      <w:r>
        <w:t xml:space="preserve">, 9(3), 201-215.</w:t>
      </w:r>
      <w:r>
        <w:t xml:space="preserve"> </w:t>
      </w:r>
    </w:p>
    <w:p>
      <w:pPr>
        <w:pStyle w:val="BodyText"/>
      </w:pPr>
      <w:r>
        <w:t xml:space="preserve">This article explores the growing expectation for university lecturers in Kuala Lumpur to bridge the gap between academia and industry. As Kuala Lumpur positions itself as a regional hub for technology and finance, lecturers are increasingly encouraged to engage in consultancy, patent filing, and collaborative research with corporate entities. The study highlights government incentives and university policies that reward such engagement. It provides insight into the "third mission" of universities in Malaysia, showing how the role of the lecturer is expanding beyond the classroom and the laboratory to include active participation in the national economic development agenda.</w:t>
      </w:r>
    </w:p>
    <w:p>
      <w:pPr>
        <w:pStyle w:val="BodyText"/>
      </w:pPr>
      <w:r>
        <w:t xml:space="preserve"> </w:t>
      </w:r>
      <w:r>
        <w:t xml:space="preserve">Chong, V. (2019). "Workload and Job Satisfaction Among Academic Staff in Malaysian Universities."</w:t>
      </w:r>
      <w:r>
        <w:t xml:space="preserve"> </w:t>
      </w:r>
      <w:r>
        <w:rPr>
          <w:iCs/>
          <w:i/>
        </w:rPr>
        <w:t xml:space="preserve">Higher Education Studies</w:t>
      </w:r>
      <w:r>
        <w:t xml:space="preserve">, 9(4), 33-48.</w:t>
      </w:r>
      <w:r>
        <w:t xml:space="preserve"> </w:t>
      </w:r>
    </w:p>
    <w:p>
      <w:pPr>
        <w:pStyle w:val="BodyText"/>
      </w:pPr>
      <w:r>
        <w:t xml:space="preserve">This quantitative study surveys academic staff across various institutions, with a significant sample from Kuala Lumpur. It correlates high teaching loads and administrative duties with lower job satisfaction and increased burnout. The findings are particularly relevant for understanding the current morale and retention issues within the university lecturer profession in Malaysia. The article suggests that the rapid expansion of higher education in Kuala Lumpur has outpaced the hiring of academic staff, leading to unsustainable workloads. It serves as a critical resource for policymakers and university administrators aiming to improve the working conditions of lecturers in the capital.</w:t>
      </w:r>
    </w:p>
    <w:p>
      <w:pPr>
        <w:pStyle w:val="BodyText"/>
      </w:pPr>
      <w:r>
        <w:t xml:space="preserve"> </w:t>
      </w:r>
      <w:r>
        <w:t xml:space="preserve">National Higher Education Council. (2023).</w:t>
      </w:r>
      <w:r>
        <w:t xml:space="preserve"> </w:t>
      </w:r>
      <w:r>
        <w:rPr>
          <w:iCs/>
          <w:i/>
        </w:rPr>
        <w:t xml:space="preserve">Annual Report on Higher Education Statistics in Malaysia</w:t>
      </w:r>
      <w:r>
        <w:t xml:space="preserve">. Putrajaya: Ministry of Higher Education.</w:t>
      </w:r>
      <w:r>
        <w:t xml:space="preserve"> </w:t>
      </w:r>
    </w:p>
    <w:p>
      <w:pPr>
        <w:pStyle w:val="BodyText"/>
      </w:pPr>
      <w:r>
        <w:t xml:space="preserve">This statistical report provides macro-level data on the higher education sector, including the distribution of university lecturers across Malaysia, with specific breakdowns for the Kuala Lumpur region. It offers data on the gender ratio, age distribution, and qualification levels of academic staff. For researchers and practitioners, this source provides the empirical context for the supply and demand of university lecturers in Kuala Lumpur. It highlights trends such as the increasing number of PhD holders required for academic positions and the demographic shifts in the teaching workforce, which are essential for long-term workforce planning in Malaysian universities.</w:t>
      </w:r>
    </w:p>
    <w:p>
      <w:pPr>
        <w:pStyle w:val="BodyText"/>
      </w:pPr>
      <w:r>
        <w:t xml:space="preserve">Document generated for educational and reference purposes regarding the academic profession in Kuala Lumpur, Malaysia.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University Lecturer in Kuala Lumpur, Malaysia</dc:title>
  <dc:creator/>
  <dc:language>en</dc:language>
  <cp:keywords/>
  <dcterms:created xsi:type="dcterms:W3CDTF">2026-08-06T23:56:08Z</dcterms:created>
  <dcterms:modified xsi:type="dcterms:W3CDTF">2026-08-06T23:56:08Z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