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Qatar</w:t>
      </w:r>
      <w:r>
        <w:t xml:space="preserve"> </w:t>
      </w:r>
      <w:r>
        <w:t xml:space="preserve">Doha</w:t>
      </w:r>
    </w:p>
    <w:bookmarkStart w:id="20" w:name="Xe12ffa3a865b1ef7e5a98ef4c57fe128fdba48a"/>
    <w:p>
      <w:pPr>
        <w:pStyle w:val="Heading1"/>
      </w:pPr>
      <w:r>
        <w:t xml:space="preserve">Annotated Bibliography: The Role and Context of the University Lecturer in Qatar Doha</w:t>
      </w:r>
    </w:p>
    <w:p>
      <w:pPr>
        <w:pStyle w:val="FirstParagraph"/>
      </w:pPr>
      <w:r>
        <w:rPr>
          <w:bCs/>
          <w:b/>
        </w:rPr>
        <w:t xml:space="preserve">Introduction:</w:t>
      </w:r>
      <w:r>
        <w:t xml:space="preserve"> </w:t>
      </w:r>
      <w:r>
        <w:t xml:space="preserve">The following annotated bibliography compiles key academic and professional resources regarding the landscape of higher education in Qatar, specifically focusing on the role of the university lecturer within the capital city of Doha. As Qatar pursues its National Vision 2030, the transformation of its higher education sector has been pivotal. This document explores the unique challenges, opportunities, and cultural dynamics faced by faculty members in institutions such as Qatar University, Hamad Bin Khalifa University, and the Education City branch campuses. The selected sources address pedagogical adaptation, cross-cultural communication, and the strategic importance of academic talent in the region.</w:t>
      </w:r>
    </w:p>
    <w:p>
      <w:pPr>
        <w:pStyle w:val="BodyText"/>
      </w:pPr>
      <w:r>
        <w:t xml:space="preserve">Al-Mahroos, F. (2018). "Higher Education Reform in the Gulf: The Case of Qatar." Journal of Gulf Studies, 12(3), 45-62.</w:t>
      </w:r>
    </w:p>
    <w:p>
      <w:pPr>
        <w:pStyle w:val="BodyText"/>
      </w:pPr>
      <w:r>
        <w:t xml:space="preserve">This article provides a comprehensive overview of the structural reforms implemented in Qatar's higher education sector over the last two decades. It specifically analyzes the shift from traditional teaching models to research-intensive environments. For the university lecturer in Doha, this source is critical as it outlines the expectations placed on faculty to contribute to national research goals while maintaining high teaching standards. The author argues that the influx of international faculty has been instrumental in raising academic benchmarks, though it has also created a dual-tier system that requires careful management.</w:t>
      </w:r>
    </w:p>
    <w:p>
      <w:pPr>
        <w:pStyle w:val="BodyText"/>
      </w:pPr>
      <w:r>
        <w:t xml:space="preserve">Keywords: Higher Education Reform, Qatar National Vision 2030, Faculty Expectations.</w:t>
      </w:r>
    </w:p>
    <w:p>
      <w:pPr>
        <w:pStyle w:val="BodyText"/>
      </w:pPr>
      <w:r>
        <w:t xml:space="preserve">Baker, D. (2020). "The Transnational University in the Arab World: Education City and Beyond." Comparative Education Review, 64(2), 210-235.</w:t>
      </w:r>
    </w:p>
    <w:p>
      <w:pPr>
        <w:pStyle w:val="BodyText"/>
      </w:pPr>
      <w:r>
        <w:t xml:space="preserve">Baker examines the phenomenon of "branch campuses" located in Doha's Education City, where prestigious Western universities operate within a Qatari context. This resource is essential for understanding the specific environment of a university lecturer working in these institutions. The text highlights the tension between maintaining the academic integrity of the home institution and adapting to the local cultural and regulatory framework of Qatar. It offers valuable insights into the administrative complexities and the unique pedagogical strategies required to succeed in this transnational setting.</w:t>
      </w:r>
    </w:p>
    <w:p>
      <w:pPr>
        <w:pStyle w:val="BodyText"/>
      </w:pPr>
      <w:r>
        <w:t xml:space="preserve">Keywords: Branch Campuses, Education City, Transnational Education, Cultural Adaptation.</w:t>
      </w:r>
    </w:p>
    <w:p>
      <w:pPr>
        <w:pStyle w:val="BodyText"/>
      </w:pPr>
      <w:r>
        <w:t xml:space="preserve">Chen, L., &amp; Al-Thani, S. (2019). "Pedagogical Challenges for International Faculty in Qatar." International Journal of Educational Development, 71, 102-115.</w:t>
      </w:r>
    </w:p>
    <w:p>
      <w:pPr>
        <w:pStyle w:val="BodyText"/>
      </w:pPr>
      <w:r>
        <w:t xml:space="preserve">This empirical study focuses on the lived experiences of international university lecturers in Doha. Through interviews with faculty members across various disciplines, the authors identify key challenges such as language barriers, differing student expectations regarding authority, and the need for culturally responsive teaching methods. The findings suggest that successful lecturers in Qatar are those who actively engage in cross-cultural dialogue and adapt their assessment methods to align with local learning styles without compromising academic rigor. This is a practical guide for any educator considering or currently working in the region.</w:t>
      </w:r>
    </w:p>
    <w:p>
      <w:pPr>
        <w:pStyle w:val="BodyText"/>
      </w:pPr>
      <w:r>
        <w:t xml:space="preserve">Keywords: Pedagogical Challenges, International Faculty, Cross-Cultural Teaching, Student Expectations.</w:t>
      </w:r>
    </w:p>
    <w:p>
      <w:pPr>
        <w:pStyle w:val="BodyText"/>
      </w:pPr>
      <w:r>
        <w:t xml:space="preserve">Qatar Foundation. (2021). "Annual Report: Advancing Knowledge and Innovation." Doha: Qatar Foundation Publications.</w:t>
      </w:r>
    </w:p>
    <w:p>
      <w:pPr>
        <w:pStyle w:val="BodyText"/>
      </w:pPr>
      <w:r>
        <w:t xml:space="preserve">As the primary entity overseeing higher education in Qatar, the Qatar Foundation's annual report provides authoritative data on the sector's growth and strategic direction. This document is crucial for university lecturers to understand the broader institutional goals they are supporting. It details funding priorities, research initiatives, and the emphasis on developing a knowledge-based economy. For faculty in Doha, this report serves as a roadmap for aligning their research and teaching activities with national priorities, thereby enhancing their professional relevance and impact.</w:t>
      </w:r>
    </w:p>
    <w:p>
      <w:pPr>
        <w:pStyle w:val="BodyText"/>
      </w:pPr>
      <w:r>
        <w:t xml:space="preserve">Keywords: Qatar Foundation, Strategic Planning, Research Funding, Knowledge Economy.</w:t>
      </w:r>
    </w:p>
    <w:p>
      <w:pPr>
        <w:pStyle w:val="BodyText"/>
      </w:pPr>
      <w:r>
        <w:t xml:space="preserve">Haddad, F. (2017). "The Role of Women in Qatar's Higher Education: Progress and Prospects." Middle East Journal of Education, 10(1), 88-104.</w:t>
      </w:r>
    </w:p>
    <w:p>
      <w:pPr>
        <w:pStyle w:val="BodyText"/>
      </w:pPr>
      <w:r>
        <w:t xml:space="preserve">This article explores the significant role of female university lecturers and students in Qatar. It highlights the rapid increase in female participation in academia and the supportive policies enacted by the government. For the university lecturer in Doha, this source provides context on the gender dynamics within the classroom and the workplace. It emphasizes the importance of inclusive teaching practices and the opportunities for female faculty to lead in research and administration, reflecting the broader social changes occurring in Qatari society.</w:t>
      </w:r>
    </w:p>
    <w:p>
      <w:pPr>
        <w:pStyle w:val="BodyText"/>
      </w:pPr>
      <w:r>
        <w:t xml:space="preserve">Keywords: Gender Dynamics, Female Faculty, Inclusive Education, Social Change.</w:t>
      </w:r>
    </w:p>
    <w:p>
      <w:pPr>
        <w:pStyle w:val="BodyText"/>
      </w:pPr>
      <w:r>
        <w:t xml:space="preserve">Khan, M. (2022). "Research Excellence in the Gulf: Case Studies from Hamad Bin Khalifa University." Journal of Higher Education Policy and Management, 44(5), 567-580.</w:t>
      </w:r>
    </w:p>
    <w:p>
      <w:pPr>
        <w:pStyle w:val="BodyText"/>
      </w:pPr>
      <w:r>
        <w:t xml:space="preserve">Focusing on Hamad Bin Khalifa University (HBKU) in Doha, this paper analyzes the strategies employed to foster a culture of research excellence. It discusses the support systems available to university lecturers, including grants, collaborative networks, and state-of-the-art facilities. The article is particularly relevant for researchers and academics who wish to understand how to leverage institutional resources to advance their careers. It also addresses the challenges of building a local research community and the importance of international collaboration.</w:t>
      </w:r>
    </w:p>
    <w:p>
      <w:pPr>
        <w:pStyle w:val="BodyText"/>
      </w:pPr>
      <w:r>
        <w:t xml:space="preserve">Keywords: Research Excellence, HBKU, Academic Support, International Collaboration.</w:t>
      </w:r>
    </w:p>
    <w:p>
      <w:pPr>
        <w:pStyle w:val="BodyText"/>
      </w:pPr>
      <w:r>
        <w:t xml:space="preserve">Al-Khalifa, N. (2016). "Cultural Intelligence in the Classroom: A Guide for Educators in the Middle East." Routledge.</w:t>
      </w:r>
    </w:p>
    <w:p>
      <w:pPr>
        <w:pStyle w:val="BodyText"/>
      </w:pPr>
      <w:r>
        <w:t xml:space="preserve">Although not exclusively about Qatar, this book is highly applicable to the context of Doha. It provides a theoretical and practical framework for developing cultural intelligence (CQ) among educators. For the university lecturer in Qatar, this resource is invaluable for navigating the diverse cultural backgrounds of students and colleagues. It offers strategies for effective communication, conflict resolution, and curriculum design that respects local values while promoting global perspectives. The book underscores the importance of cultural sensitivity as a core competency for academic success in the region.</w:t>
      </w:r>
    </w:p>
    <w:p>
      <w:pPr>
        <w:pStyle w:val="BodyText"/>
      </w:pPr>
      <w:r>
        <w:t xml:space="preserve">Keywords: Cultural Intelligence, Middle East Education, Curriculum Design, Communication Strategies.</w:t>
      </w:r>
    </w:p>
    <w:p>
      <w:pPr>
        <w:pStyle w:val="BodyText"/>
      </w:pPr>
      <w:r>
        <w:t xml:space="preserve">World Bank. (2020). "Qatar Economic Monitor: Investing in Human Capital." Washington, DC: World Bank Group.</w:t>
      </w:r>
    </w:p>
    <w:p>
      <w:pPr>
        <w:pStyle w:val="BodyText"/>
      </w:pPr>
      <w:r>
        <w:t xml:space="preserve">This report provides a macroeconomic perspective on the importance of higher education in Qatar's development strategy. It highlights the government's investment in human capital and the critical role of university lecturers in shaping the future workforce. For academics in Doha, this document reinforces the significance of their work in contributing to national development goals. It also discusses the need for continuous professional development and the alignment of academic programs with labor market demands, offering a broader context for the daily activities of university faculty.</w:t>
      </w:r>
    </w:p>
    <w:p>
      <w:pPr>
        <w:pStyle w:val="BodyText"/>
      </w:pPr>
      <w:r>
        <w:t xml:space="preserve">Keywords: Human Capital, Economic Development, Labor Market Alignment, Professional Development.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Qatar Doha</dc:title>
  <dc:creator/>
  <dc:language>en</dc:language>
  <cp:keywords/>
  <dcterms:created xsi:type="dcterms:W3CDTF">2026-08-07T02:15:38Z</dcterms:created>
  <dcterms:modified xsi:type="dcterms:W3CDTF">2026-08-07T02:15:38Z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