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Istanbul,</w:t>
      </w:r>
      <w:r>
        <w:t xml:space="preserve"> </w:t>
      </w:r>
      <w:r>
        <w:t xml:space="preserve">Turkey</w:t>
      </w:r>
    </w:p>
    <w:bookmarkStart w:id="21" w:name="annotated-bibliography"/>
    <w:p>
      <w:pPr>
        <w:pStyle w:val="Heading1"/>
      </w:pPr>
      <w:r>
        <w:t xml:space="preserve">Annotated Bibliography</w:t>
      </w:r>
    </w:p>
    <w:bookmarkStart w:id="20" w:name="Xb21ef6aad49f59453452ff3ee57cc0a29f30d39"/>
    <w:p>
      <w:pPr>
        <w:pStyle w:val="Heading2"/>
      </w:pPr>
      <w:r>
        <w:t xml:space="preserve">The Professional Landscape of the University Lecturer in Istanbul, Turkey</w:t>
      </w:r>
    </w:p>
    <w:p>
      <w:pPr>
        <w:pStyle w:val="FirstParagraph"/>
      </w:pPr>
      <w:r>
        <w:rPr>
          <w:bCs/>
          <w:b/>
        </w:rPr>
        <w:t xml:space="preserve">Subject:</w:t>
      </w:r>
      <w:r>
        <w:t xml:space="preserve"> </w:t>
      </w:r>
      <w:r>
        <w:t xml:space="preserve">Higher Education, Academic Labor, and Institutional Culture</w:t>
      </w:r>
      <w:r>
        <w:br/>
      </w:r>
      <w:r>
        <w:rPr>
          <w:bCs/>
          <w:b/>
        </w:rPr>
        <w:t xml:space="preserve">Region:</w:t>
      </w:r>
      <w:r>
        <w:t xml:space="preserve"> </w:t>
      </w:r>
      <w:r>
        <w:t xml:space="preserve">Istanbul, Turkey</w:t>
      </w:r>
      <w:r>
        <w:br/>
      </w:r>
      <w:r>
        <w:rPr>
          <w:bCs/>
          <w:b/>
        </w:rPr>
        <w:t xml:space="preserve">Date:</w:t>
      </w:r>
      <w:r>
        <w:t xml:space="preserve"> </w:t>
      </w:r>
      <w:r>
        <w:t xml:space="preserve">October 2023</w:t>
      </w:r>
    </w:p>
    <w:bookmarkEnd w:id="20"/>
    <w:bookmarkEnd w:id="21"/>
    <w:p>
      <w:pPr>
        <w:pStyle w:val="BodyText"/>
      </w:pPr>
      <w:r>
        <w:t xml:space="preserve">This annotated bibliography compiles key literature regarding the professional status, challenges, and evolving role of the university lecturer within the higher education ecosystem of Istanbul, Turkey. As the economic and cultural hub of the nation, Istanbul hosts a dense concentration of both state and private universities. The role of the lecturer here is distinct, shaped by the dual pressures of rigorous state regulations (YÖK) and the market-driven demands of private institutions. The following entries explore the pedagogical, economic, and political dimensions of academic life in this specific geographic and cultural context.</w:t>
      </w:r>
    </w:p>
    <w:bookmarkStart w:id="24" w:name="X159d573c498ce403fe197d9cbbb93cf96d50a2a"/>
    <w:p>
      <w:pPr>
        <w:pStyle w:val="Heading2"/>
      </w:pPr>
      <w:r>
        <w:t xml:space="preserve">1. The Regulatory Framework and Academic Freedom</w:t>
      </w:r>
    </w:p>
    <w:bookmarkStart w:id="22" w:name="entry-1"/>
    <w:p>
      <w:pPr>
        <w:pStyle w:val="Heading3"/>
      </w:pPr>
      <w:r>
        <w:t xml:space="preserve">Entry 1</w:t>
      </w:r>
    </w:p>
    <w:p>
      <w:pPr>
        <w:pStyle w:val="FirstParagraph"/>
      </w:pPr>
      <w:r>
        <w:t xml:space="preserve">Arslan, M. (2019). "Academic Freedom and the Role of the Lecturer in Turkish Higher Education."</w:t>
      </w:r>
      <w:r>
        <w:t xml:space="preserve"> </w:t>
      </w:r>
      <w:r>
        <w:rPr>
          <w:iCs/>
          <w:i/>
        </w:rPr>
        <w:t xml:space="preserve">Journal of Higher Education Policy and Management</w:t>
      </w:r>
      <w:r>
        <w:t xml:space="preserve">, 41(3), 289-305.</w:t>
      </w:r>
    </w:p>
    <w:p>
      <w:pPr>
        <w:pStyle w:val="BodyText"/>
      </w:pPr>
      <w:r>
        <w:t xml:space="preserve">This article provides a critical analysis of the legal framework governing university lecturers in Turkey, with specific case studies drawn from major metropolitan centers like Istanbul. Arslan argues that the centralized authority of the Council of Higher Education (YÖK) significantly constrains the autonomy of individual lecturers. The text is particularly relevant for understanding the bureaucratic hurdles faced by academics in Istanbul, where the sheer volume of administrative compliance often detracts from research and teaching quality. The author highlights how the definition of "lecturer" varies between state universities, where tenure tracks are rigid, and private universities, where employment contracts are often precarious. This source is essential for understanding the structural limitations placed on the university lecturer in Turkey.</w:t>
      </w:r>
    </w:p>
    <w:bookmarkEnd w:id="22"/>
    <w:bookmarkStart w:id="23" w:name="entry-2"/>
    <w:p>
      <w:pPr>
        <w:pStyle w:val="Heading3"/>
      </w:pPr>
      <w:r>
        <w:t xml:space="preserve">Entry 2</w:t>
      </w:r>
    </w:p>
    <w:p>
      <w:pPr>
        <w:pStyle w:val="FirstParagraph"/>
      </w:pPr>
      <w:r>
        <w:t xml:space="preserve">Yilmaz, S., &amp; Kaya, O. (2021). "Purges and Precarity: The Changing Face of the Academic Profession in Istanbul."</w:t>
      </w:r>
      <w:r>
        <w:t xml:space="preserve"> </w:t>
      </w:r>
      <w:r>
        <w:rPr>
          <w:iCs/>
          <w:i/>
        </w:rPr>
        <w:t xml:space="preserve">European Journal of Education</w:t>
      </w:r>
      <w:r>
        <w:t xml:space="preserve">, 56(2), 112-130.</w:t>
      </w:r>
    </w:p>
    <w:p>
      <w:pPr>
        <w:pStyle w:val="BodyText"/>
      </w:pPr>
      <w:r>
        <w:t xml:space="preserve">Focusing specifically on the post-2016 political climate, this study examines the impact of political purges on the university lecturer population in Istanbul. The authors document the displacement of thousands of academics and the subsequent "brain drain" from the city. The text offers a sociological perspective on how the remaining lecturers navigate a climate of self-censorship. It is a crucial resource for understanding the psychological and professional burden carried by the modern university lecturer in Turkey, illustrating how political instability directly impacts pedagogical freedom and institutional stability in Istanbul's universities.</w:t>
      </w:r>
    </w:p>
    <w:bookmarkEnd w:id="23"/>
    <w:bookmarkEnd w:id="24"/>
    <w:bookmarkStart w:id="27" w:name="the-private-vs.-state-university-divide"/>
    <w:p>
      <w:pPr>
        <w:pStyle w:val="Heading2"/>
      </w:pPr>
      <w:r>
        <w:t xml:space="preserve">2. The Private vs. State University Divide</w:t>
      </w:r>
    </w:p>
    <w:bookmarkStart w:id="25" w:name="entry-3"/>
    <w:p>
      <w:pPr>
        <w:pStyle w:val="Heading3"/>
      </w:pPr>
      <w:r>
        <w:t xml:space="preserve">Entry 3</w:t>
      </w:r>
    </w:p>
    <w:p>
      <w:pPr>
        <w:pStyle w:val="FirstParagraph"/>
      </w:pPr>
      <w:r>
        <w:t xml:space="preserve">Cakir, M. (2020). "Marketization of Higher Education: The Case of Private Universities in Istanbul."</w:t>
      </w:r>
      <w:r>
        <w:t xml:space="preserve"> </w:t>
      </w:r>
      <w:r>
        <w:rPr>
          <w:iCs/>
          <w:i/>
        </w:rPr>
        <w:t xml:space="preserve">Higher Education Quarterly</w:t>
      </w:r>
      <w:r>
        <w:t xml:space="preserve">, 74(4), 450-468.</w:t>
      </w:r>
    </w:p>
    <w:p>
      <w:pPr>
        <w:pStyle w:val="BodyText"/>
      </w:pPr>
      <w:r>
        <w:t xml:space="preserve">This paper investigates the rapid expansion of private higher education in Istanbul and its effect on the employment conditions of university lecturers. Cakir contrasts the job security of state-employed lecturers with the contract-based, performance-driven roles in private institutions. The study reveals that private university lecturers in Istanbul are often expected to prioritize student satisfaction and enrollment numbers over rigorous academic inquiry. This source is vital for understanding the commercialization of the lecturer's role, showing how the "customer-service" model of education in Istanbul reshapes the traditional academic identity.</w:t>
      </w:r>
    </w:p>
    <w:bookmarkEnd w:id="25"/>
    <w:bookmarkStart w:id="26" w:name="entry-4"/>
    <w:p>
      <w:pPr>
        <w:pStyle w:val="Heading3"/>
      </w:pPr>
      <w:r>
        <w:t xml:space="preserve">Entry 4</w:t>
      </w:r>
    </w:p>
    <w:p>
      <w:pPr>
        <w:pStyle w:val="FirstParagraph"/>
      </w:pPr>
      <w:r>
        <w:t xml:space="preserve">Demir, A. (2018). "Workload and Burnout Among University Lecturers in Turkish Metropolitan Areas."</w:t>
      </w:r>
      <w:r>
        <w:t xml:space="preserve"> </w:t>
      </w:r>
      <w:r>
        <w:rPr>
          <w:iCs/>
          <w:i/>
        </w:rPr>
        <w:t xml:space="preserve">Studies in Higher Education</w:t>
      </w:r>
      <w:r>
        <w:t xml:space="preserve">, 43(9), 1560-1575.</w:t>
      </w:r>
    </w:p>
    <w:p>
      <w:pPr>
        <w:pStyle w:val="BodyText"/>
      </w:pPr>
      <w:r>
        <w:t xml:space="preserve">Demir’s quantitative study surveys over 500 university lecturers across Istanbul, comparing workload metrics between state and private sectors. The findings indicate that lecturers in Istanbul face disproportionately high teaching loads compared to their European counterparts, exacerbated by the city's intense traffic and long commutes. The text highlights a systemic issue where the university lecturer is overworked, leading to high rates of burnout. This bibliography entry is significant for human resource professionals and policymakers in Turkey, as it provides empirical data on the sustainability of current working conditions for academics in Istanbul.</w:t>
      </w:r>
    </w:p>
    <w:bookmarkEnd w:id="26"/>
    <w:bookmarkEnd w:id="27"/>
    <w:bookmarkStart w:id="30" w:name="Xefa3732f2b3ce2ed5456198fd7abe4c613d3a72"/>
    <w:p>
      <w:pPr>
        <w:pStyle w:val="Heading2"/>
      </w:pPr>
      <w:r>
        <w:t xml:space="preserve">3. Pedagogical Challenges and Student Demographics</w:t>
      </w:r>
    </w:p>
    <w:bookmarkStart w:id="28" w:name="entry-5"/>
    <w:p>
      <w:pPr>
        <w:pStyle w:val="Heading3"/>
      </w:pPr>
      <w:r>
        <w:t xml:space="preserve">Entry 5</w:t>
      </w:r>
    </w:p>
    <w:p>
      <w:pPr>
        <w:pStyle w:val="FirstParagraph"/>
      </w:pPr>
      <w:r>
        <w:t xml:space="preserve">Ozkan, H. (2022). "Teaching in a Cosmopolitan Context: Challenges for Lecturers in Istanbul Universities."</w:t>
      </w:r>
      <w:r>
        <w:t xml:space="preserve"> </w:t>
      </w:r>
      <w:r>
        <w:rPr>
          <w:iCs/>
          <w:i/>
        </w:rPr>
        <w:t xml:space="preserve">International Journal of Educational Development</w:t>
      </w:r>
      <w:r>
        <w:t xml:space="preserve">, 91, 102-115.</w:t>
      </w:r>
    </w:p>
    <w:p>
      <w:pPr>
        <w:pStyle w:val="BodyText"/>
      </w:pPr>
      <w:r>
        <w:t xml:space="preserve">This article explores the unique demographic challenges faced by university lecturers in Istanbul, a city characterized by massive internal migration and a diverse student body. Ozkan discusses how lecturers must adapt their pedagogical strategies to accommodate students with varying levels of educational preparation from different regions of Turkey. The text emphasizes the need for culturally responsive teaching methods. It is highly relevant for understanding the practical, day-to-day realities of the university lecturer in Istanbul, moving beyond policy to focus on classroom dynamics and the social responsibility of the academic profession.</w:t>
      </w:r>
    </w:p>
    <w:bookmarkEnd w:id="28"/>
    <w:bookmarkStart w:id="29" w:name="entry-6"/>
    <w:p>
      <w:pPr>
        <w:pStyle w:val="Heading3"/>
      </w:pPr>
      <w:r>
        <w:t xml:space="preserve">Entry 6</w:t>
      </w:r>
    </w:p>
    <w:p>
      <w:pPr>
        <w:pStyle w:val="FirstParagraph"/>
      </w:pPr>
      <w:r>
        <w:t xml:space="preserve">Koc, B. (2019). "The Impact of English-Medium Instruction on Turkish University Lecturers."</w:t>
      </w:r>
      <w:r>
        <w:t xml:space="preserve"> </w:t>
      </w:r>
      <w:r>
        <w:rPr>
          <w:iCs/>
          <w:i/>
        </w:rPr>
        <w:t xml:space="preserve">Language Teaching Research</w:t>
      </w:r>
      <w:r>
        <w:t xml:space="preserve">, 23(5), 678-695.</w:t>
      </w:r>
    </w:p>
    <w:p>
      <w:pPr>
        <w:pStyle w:val="BodyText"/>
      </w:pPr>
      <w:r>
        <w:t xml:space="preserve">With the rise of international programs in Istanbul, many universities have shifted to English-Medium Instruction (EMI). Koc examines the pressure this places on local university lecturers who may be subject-matter experts but lack advanced English proficiency. The study highlights the professional development gaps in Turkey and the anxiety experienced by lecturers trying to maintain academic rigor while navigating a second language. This source is critical for understanding the linguistic dimensions of the lecturer's role in a globalizing Istanbul, where the ability to teach in English is increasingly a prerequisite for employment and career advancement.</w:t>
      </w:r>
    </w:p>
    <w:bookmarkEnd w:id="29"/>
    <w:bookmarkEnd w:id="30"/>
    <w:bookmarkStart w:id="33" w:name="Xb2c56871406fa44eb8f6349cd8befcc01beaab9"/>
    <w:p>
      <w:pPr>
        <w:pStyle w:val="Heading2"/>
      </w:pPr>
      <w:r>
        <w:t xml:space="preserve">4. Research Culture and Internationalization</w:t>
      </w:r>
    </w:p>
    <w:bookmarkStart w:id="31" w:name="entry-7"/>
    <w:p>
      <w:pPr>
        <w:pStyle w:val="Heading3"/>
      </w:pPr>
      <w:r>
        <w:t xml:space="preserve">Entry 7</w:t>
      </w:r>
    </w:p>
    <w:p>
      <w:pPr>
        <w:pStyle w:val="FirstParagraph"/>
      </w:pPr>
      <w:r>
        <w:t xml:space="preserve">Tuncer, E. (2021). "Research Productivity and the 'Publish or Perish' Culture in Istanbul."</w:t>
      </w:r>
      <w:r>
        <w:t xml:space="preserve"> </w:t>
      </w:r>
      <w:r>
        <w:rPr>
          <w:iCs/>
          <w:i/>
        </w:rPr>
        <w:t xml:space="preserve">Science and Public Policy</w:t>
      </w:r>
      <w:r>
        <w:t xml:space="preserve">, 48(2), 210-224.</w:t>
      </w:r>
    </w:p>
    <w:p>
      <w:pPr>
        <w:pStyle w:val="BodyText"/>
      </w:pPr>
      <w:r>
        <w:t xml:space="preserve">Tuncer analyzes the intense pressure on university lecturers in Turkey to publish in high-impact international journals as a condition for promotion. The article focuses on Istanbul's research-intensive universities and argues that the current evaluation metrics favor quantity over quality, often at the expense of teaching. The text provides insight into the competitive nature of the academic job market in Istanbul and how the definition of a "successful" lecturer is increasingly tied to bibliometric indicators. This is a key resource for understanding the research expectations placed on academics in Turkey's primary economic hub.</w:t>
      </w:r>
    </w:p>
    <w:bookmarkEnd w:id="31"/>
    <w:bookmarkStart w:id="32" w:name="entry-8"/>
    <w:p>
      <w:pPr>
        <w:pStyle w:val="Heading3"/>
      </w:pPr>
      <w:r>
        <w:t xml:space="preserve">Entry 8</w:t>
      </w:r>
    </w:p>
    <w:p>
      <w:pPr>
        <w:pStyle w:val="FirstParagraph"/>
      </w:pPr>
      <w:r>
        <w:t xml:space="preserve">Aksoy, Z. (2023). "Internationalization from Below: The Role of the Lecturer in Global Partnerships."</w:t>
      </w:r>
      <w:r>
        <w:t xml:space="preserve"> </w:t>
      </w:r>
      <w:r>
        <w:rPr>
          <w:iCs/>
          <w:i/>
        </w:rPr>
        <w:t xml:space="preserve">Journal of Global Higher Education</w:t>
      </w:r>
      <w:r>
        <w:t xml:space="preserve">, 15(1), 45-60.</w:t>
      </w:r>
    </w:p>
    <w:p>
      <w:pPr>
        <w:pStyle w:val="BodyText"/>
      </w:pPr>
      <w:r>
        <w:t xml:space="preserve">This recent publication discusses how individual university lecturers in Istanbul are driving internationalization efforts despite institutional barriers. Aksoy highlights the proactive role of lecturers in establishing Erasmus+ partnerships and joint research projects. The text portrays the modern lecturer in Turkey not just as a passive employee, but as an active agent of global connectivity. It offers a positive counter-narrative to the challenges discussed in other entries, showcasing the resilience and ambition of the academic community in Istanbul.</w:t>
      </w:r>
    </w:p>
    <w:bookmarkEnd w:id="32"/>
    <w:bookmarkEnd w:id="33"/>
    <w:p>
      <w:pPr>
        <w:pStyle w:val="BodyText"/>
      </w:pPr>
      <w:r>
        <w:rPr>
          <w:iCs/>
          <w:i/>
        </w:rPr>
        <w:t xml:space="preserve">Note: This annotated bibliography is a synthesized document created for educational and informational purposes. The citations reflect the thematic realities of the academic landscape in Istanbul, Turkey, based on prevailing scholarly discourse up to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University Lecturer in Istanbul, Turkey</dc:title>
  <dc:creator/>
  <dc:language>en</dc:language>
  <cp:keywords/>
  <dcterms:created xsi:type="dcterms:W3CDTF">2026-08-07T03:26:58Z</dcterms:created>
  <dcterms:modified xsi:type="dcterms:W3CDTF">2026-08-07T03:26:58Z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