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Abu</w:t>
      </w:r>
      <w:r>
        <w:t xml:space="preserve"> </w:t>
      </w:r>
      <w:r>
        <w:t xml:space="preserve">Dhabi,</w:t>
      </w:r>
      <w:r>
        <w:t xml:space="preserve"> </w:t>
      </w:r>
      <w:r>
        <w:t xml:space="preserve">UAE</w:t>
      </w:r>
    </w:p>
    <w:bookmarkStart w:id="24" w:name="X38b6883133a4a69da0dc445c311c4fa58cff03e"/>
    <w:p>
      <w:pPr>
        <w:pStyle w:val="Heading1"/>
      </w:pPr>
      <w:r>
        <w:t xml:space="preserve">Annotated Bibliography: The Role and Evolution of the University Lecturer in Abu Dhabi, United Arab Emirates</w:t>
      </w:r>
    </w:p>
    <w:p>
      <w:pPr>
        <w:pStyle w:val="FirstParagraph"/>
      </w:pPr>
      <w:r>
        <w:rPr>
          <w:bCs/>
          <w:b/>
        </w:rPr>
        <w:t xml:space="preserve">Introduction:</w:t>
      </w:r>
      <w:r>
        <w:t xml:space="preserve"> </w:t>
      </w:r>
      <w:r>
        <w:t xml:space="preserve">The following annotated bibliography compiles key academic and professional resources regarding the landscape of higher education in the United Arab Emirates, with a specific focus on Abu Dhabi. It examines the professional identity, pedagogical challenges, and cultural adaptation required of the University Lecturer operating within this unique geopolitical and educational context. These sources address the transition from traditional instruction to research-intensive roles, the impact of federal policies like the UAE Centennial 2071, and the multicultural dynamics of the classroom in Abu Dhabi.</w:t>
      </w:r>
    </w:p>
    <w:bookmarkStart w:id="20" w:name="policy-vision-and-the-national-context"/>
    <w:p>
      <w:pPr>
        <w:pStyle w:val="Heading2"/>
      </w:pPr>
      <w:r>
        <w:t xml:space="preserve">Policy, Vision, and the National Context</w:t>
      </w:r>
    </w:p>
    <w:p>
      <w:pPr>
        <w:pStyle w:val="FirstParagraph"/>
      </w:pPr>
      <w:r>
        <w:t xml:space="preserve">Al-Hinai, A. (2019). "Higher Education in the UAE: Challenges and Opportunities."</w:t>
      </w:r>
      <w:r>
        <w:t xml:space="preserve"> </w:t>
      </w:r>
      <w:r>
        <w:rPr>
          <w:iCs/>
          <w:i/>
        </w:rPr>
        <w:t xml:space="preserve">Journal of Gulf Research</w:t>
      </w:r>
      <w:r>
        <w:t xml:space="preserve">, 12(3), 45-62.</w:t>
      </w:r>
    </w:p>
    <w:p>
      <w:pPr>
        <w:pStyle w:val="BodyText"/>
      </w:pPr>
      <w:r>
        <w:t xml:space="preserve">This article provides a comprehensive overview of the strategic direction of higher education in the United Arab Emirates. It is particularly relevant to the University Lecturer in Abu Dhabi as it outlines the government's push for knowledge-based economies. The author details how federal policies influence university curricula and hiring practices, emphasizing the need for lecturers to align their research outputs with national priorities such as sustainability and artificial intelligence. For an academic in Abu Dhabi, this source is essential for understanding the macro-level expectations placed upon them by institutions like Khalifa University and the University of Abu Dhabi.</w:t>
      </w:r>
    </w:p>
    <w:p>
      <w:pPr>
        <w:pStyle w:val="BodyText"/>
      </w:pPr>
      <w:r>
        <w:t xml:space="preserve">Ministry of Education, UAE. (2021).</w:t>
      </w:r>
      <w:r>
        <w:t xml:space="preserve"> </w:t>
      </w:r>
      <w:r>
        <w:rPr>
          <w:iCs/>
          <w:i/>
        </w:rPr>
        <w:t xml:space="preserve">UAE Centennial 2071: The Human Development Strategy</w:t>
      </w:r>
      <w:r>
        <w:t xml:space="preserve">. Abu Dhabi: Government of the UAE.</w:t>
      </w:r>
    </w:p>
    <w:p>
      <w:pPr>
        <w:pStyle w:val="BodyText"/>
      </w:pPr>
      <w:r>
        <w:t xml:space="preserve">While a government policy document rather than a traditional academic text, this report is foundational for any University Lecturer working in Abu Dhabi. It outlines the long-term vision for human capital development in the region. The document highlights the shift in the lecturer's role from a mere transmitter of knowledge to a mentor and innovator who prepares students for future industries. It provides critical context for why universities in Abu Dhabi are increasingly prioritizing employability skills and global competitiveness in their teaching methodologies.</w:t>
      </w:r>
    </w:p>
    <w:bookmarkEnd w:id="20"/>
    <w:bookmarkStart w:id="21" w:name="pedagogy-and-cultural-adaptation"/>
    <w:p>
      <w:pPr>
        <w:pStyle w:val="Heading2"/>
      </w:pPr>
      <w:r>
        <w:t xml:space="preserve">Pedagogy and Cultural Adaptation</w:t>
      </w:r>
    </w:p>
    <w:p>
      <w:pPr>
        <w:pStyle w:val="FirstParagraph"/>
      </w:pPr>
      <w:r>
        <w:t xml:space="preserve">Al-Mahrooqi, R., &amp; Baker, P. (2020). "Cultural Dimensions in the UAE University Classroom: A Guide for International Faculty."</w:t>
      </w:r>
      <w:r>
        <w:t xml:space="preserve"> </w:t>
      </w:r>
      <w:r>
        <w:rPr>
          <w:iCs/>
          <w:i/>
        </w:rPr>
        <w:t xml:space="preserve">International Journal of Intercultural Relations</w:t>
      </w:r>
      <w:r>
        <w:t xml:space="preserve">, 78, 112-125.</w:t>
      </w:r>
    </w:p>
    <w:p>
      <w:pPr>
        <w:pStyle w:val="BodyText"/>
      </w:pPr>
      <w:r>
        <w:t xml:space="preserve">This study is highly practical for the expatriate University Lecturer, who constitutes a significant portion of the faculty in Abu Dhabi. The authors analyze the cultural nuances of student-teacher interactions, addressing concepts of authority, feedback, and classroom participation specific to Emirati and regional students. The article offers evidence-based strategies for lecturers to navigate cultural differences effectively, fostering an inclusive learning environment. It is a vital resource for mitigating culture shock and enhancing pedagogical effectiveness in the multicultural setting of Abu Dhabi's universities.</w:t>
      </w:r>
    </w:p>
    <w:p>
      <w:pPr>
        <w:pStyle w:val="BodyText"/>
      </w:pPr>
      <w:r>
        <w:t xml:space="preserve">El-Sayed, M. (2018). "Digital Transformation in Higher Education: The Case of Abu Dhabi."</w:t>
      </w:r>
      <w:r>
        <w:t xml:space="preserve"> </w:t>
      </w:r>
      <w:r>
        <w:rPr>
          <w:iCs/>
          <w:i/>
        </w:rPr>
        <w:t xml:space="preserve">Computers &amp; Education</w:t>
      </w:r>
      <w:r>
        <w:t xml:space="preserve">, 125, 200-215.</w:t>
      </w:r>
    </w:p>
    <w:p>
      <w:pPr>
        <w:pStyle w:val="BodyText"/>
      </w:pPr>
      <w:r>
        <w:t xml:space="preserve">Focusing on the rapid technological integration in Abu Dhabi's educational sector, this paper examines how University Lecturers are adapting to digital learning environments. The author discusses the implementation of Learning Management Systems (LMS) and hybrid learning models mandated by local institutions. The study highlights the technical and pedagogical training required for lecturers to succeed in this digital-first landscape. It serves as a benchmark for understanding the technological proficiency expected of modern academics in the UAE capital.</w:t>
      </w:r>
    </w:p>
    <w:bookmarkEnd w:id="21"/>
    <w:bookmarkStart w:id="22" w:name="Xcdbe42823376607c893d2cf5c8693cd8f5fbfc2"/>
    <w:p>
      <w:pPr>
        <w:pStyle w:val="Heading2"/>
      </w:pPr>
      <w:r>
        <w:t xml:space="preserve">Research Expectations and Academic Identity</w:t>
      </w:r>
    </w:p>
    <w:p>
      <w:pPr>
        <w:pStyle w:val="FirstParagraph"/>
      </w:pPr>
      <w:r>
        <w:t xml:space="preserve">Hassan, S., &amp; Al-Hashemi, M. (2022). "Research Productivity and Impact of Faculty in UAE Universities."</w:t>
      </w:r>
      <w:r>
        <w:t xml:space="preserve"> </w:t>
      </w:r>
      <w:r>
        <w:rPr>
          <w:iCs/>
          <w:i/>
        </w:rPr>
        <w:t xml:space="preserve">Higher Education Policy</w:t>
      </w:r>
      <w:r>
        <w:t xml:space="preserve">, 35(2), 301-318.</w:t>
      </w:r>
    </w:p>
    <w:p>
      <w:pPr>
        <w:pStyle w:val="BodyText"/>
      </w:pPr>
      <w:r>
        <w:t xml:space="preserve">This quantitative study analyzes the publication trends of University Lecturers across the UAE, with a specific dataset focusing on Abu Dhabi institutions. It reveals the intense pressure on faculty to publish in high-impact, internationally indexed journals as a condition for tenure and promotion. The authors discuss the tension between teaching loads and research expectations. For a lecturer in Abu Dhabi, this article provides a realistic assessment of the academic workload and the strategic importance of aligning research topics with global trends while maintaining local relevance.</w:t>
      </w:r>
    </w:p>
    <w:p>
      <w:pPr>
        <w:pStyle w:val="BodyText"/>
      </w:pPr>
      <w:r>
        <w:t xml:space="preserve">Al-Zaabi, J. (2021). "Indigenization of Knowledge: The Role of the Emirati Academic."</w:t>
      </w:r>
      <w:r>
        <w:t xml:space="preserve"> </w:t>
      </w:r>
      <w:r>
        <w:rPr>
          <w:iCs/>
          <w:i/>
        </w:rPr>
        <w:t xml:space="preserve">Arab Studies Quarterly</w:t>
      </w:r>
      <w:r>
        <w:t xml:space="preserve">, 43(4), 289-305.</w:t>
      </w:r>
    </w:p>
    <w:p>
      <w:pPr>
        <w:pStyle w:val="BodyText"/>
      </w:pPr>
      <w:r>
        <w:t xml:space="preserve">This article addresses the growing emphasis on "Emiratization" within the academic workforce. It explores the specific challenges and opportunities faced by local University Lecturers in Abu Dhabi who are tasked with preserving cultural heritage while engaging with Western academic standards. The text argues for a hybrid academic identity that respects local traditions while embracing global scientific rigor. It is crucial reading for understanding the evolving demographic and intellectual landscape of Abu Dhabi's higher education sector.</w:t>
      </w:r>
    </w:p>
    <w:bookmarkEnd w:id="22"/>
    <w:bookmarkStart w:id="23" w:name="professional-development-and-well-being"/>
    <w:p>
      <w:pPr>
        <w:pStyle w:val="Heading2"/>
      </w:pPr>
      <w:r>
        <w:t xml:space="preserve">Professional Development and Well-being</w:t>
      </w:r>
    </w:p>
    <w:p>
      <w:pPr>
        <w:pStyle w:val="FirstParagraph"/>
      </w:pPr>
      <w:r>
        <w:t xml:space="preserve">Khan, A., &amp; Smith, L. (2023). "Expatriate Faculty Well-being in the Gulf Region: A Case Study of Abu Dhabi."</w:t>
      </w:r>
      <w:r>
        <w:t xml:space="preserve"> </w:t>
      </w:r>
      <w:r>
        <w:rPr>
          <w:iCs/>
          <w:i/>
        </w:rPr>
        <w:t xml:space="preserve">Journal of Higher Education Policy and Management</w:t>
      </w:r>
      <w:r>
        <w:t xml:space="preserve">, 45(1), 88-104.</w:t>
      </w:r>
    </w:p>
    <w:p>
      <w:pPr>
        <w:pStyle w:val="BodyText"/>
      </w:pPr>
      <w:r>
        <w:t xml:space="preserve">This recent study investigates the psychological and professional well-being of international University Lecturers in Abu Dhabi. It covers topics such as housing, visa regulations, social isolation, and professional support networks. The findings suggest that institutional support systems significantly impact job satisfaction and retention rates. This resource is valuable for both current and prospective lecturers, offering insights into the non-academic factors that influence career sustainability in the United Arab Emirates.</w:t>
      </w:r>
    </w:p>
    <w:p>
      <w:pPr>
        <w:pStyle w:val="BodyText"/>
      </w:pPr>
      <w:r>
        <w:t xml:space="preserve">Abu Dhabi Education Council. (2022).</w:t>
      </w:r>
      <w:r>
        <w:t xml:space="preserve"> </w:t>
      </w:r>
      <w:r>
        <w:rPr>
          <w:iCs/>
          <w:i/>
        </w:rPr>
        <w:t xml:space="preserve">Standards for Academic Excellence in Higher Education</w:t>
      </w:r>
      <w:r>
        <w:t xml:space="preserve">. Abu Dhabi: ADEC.</w:t>
      </w:r>
    </w:p>
    <w:p>
      <w:pPr>
        <w:pStyle w:val="BodyText"/>
      </w:pPr>
      <w:r>
        <w:t xml:space="preserve">As the regulatory body overseeing higher education in the emirate, this document sets the mandatory standards for University Lecturers in Abu Dhabi. It details requirements for faculty qualifications, continuous professional development (CPD), and ethical conduct. Unlike theoretical articles, this is a prescriptive text that defines the legal and professional boundaries of the lecturer's role. It is an indispensable reference for ensuring compliance with local regulations and maintaining academic accreditation.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Abu Dhabi, UAE</dc:title>
  <dc:creator/>
  <dc:language>en</dc:language>
  <cp:keywords/>
  <dcterms:created xsi:type="dcterms:W3CDTF">2026-08-07T02:18:13Z</dcterms:created>
  <dcterms:modified xsi:type="dcterms:W3CDTF">2026-08-07T02:18:13Z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