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0" w:name="X57a4eb36aed491d5c58f0c20da3e2e6ce219b6e"/>
    <w:p>
      <w:pPr>
        <w:pStyle w:val="Heading1"/>
      </w:pPr>
      <w:r>
        <w:t xml:space="preserve">Annotated Bibliography: The Role and Context of the University Lecturer in Birmingham, United Kingdom</w:t>
      </w:r>
    </w:p>
    <w:p>
      <w:pPr>
        <w:pStyle w:val="FirstParagraph"/>
      </w:pPr>
      <w:r>
        <w:rPr>
          <w:bCs/>
          <w:b/>
        </w:rPr>
        <w:t xml:space="preserve">Prepared for:</w:t>
      </w:r>
      <w:r>
        <w:t xml:space="preserve"> </w:t>
      </w:r>
      <w:r>
        <w:t xml:space="preserve">Academic and Professional Development Contexts</w:t>
      </w:r>
    </w:p>
    <w:p>
      <w:pPr>
        <w:pStyle w:val="BodyText"/>
      </w:pPr>
      <w:r>
        <w:rPr>
          <w:bCs/>
          <w:b/>
        </w:rPr>
        <w:t xml:space="preserve">Region:</w:t>
      </w:r>
      <w:r>
        <w:t xml:space="preserve"> </w:t>
      </w:r>
      <w:r>
        <w:t xml:space="preserve">Birmingham, United Kingdom</w:t>
      </w:r>
    </w:p>
    <w:bookmarkEnd w:id="20"/>
    <w:bookmarkStart w:id="21" w:name="introduction"/>
    <w:p>
      <w:pPr>
        <w:pStyle w:val="Heading2"/>
      </w:pPr>
      <w:r>
        <w:t xml:space="preserve">Introduction</w:t>
      </w:r>
    </w:p>
    <w:p>
      <w:pPr>
        <w:pStyle w:val="FirstParagraph"/>
      </w:pPr>
      <w:r>
        <w:t xml:space="preserve">The role of the University Lecturer within the United Kingdom is multifaceted, encompassing teaching, research, and administrative duties. In Birmingham, a major educational hub in the West Midlands, this role is further nuanced by the city's diverse demographic landscape, its status as a global city, and the specific strategic priorities of its higher education institutions. This annotated bibliography compiles key resources that explore the professional expectations, pedagogical challenges, and research environments faced by University Lecturers in Birmingham. The selected texts provide a comprehensive overview of the academic landscape, ranging from national policy frameworks to local institutional strategies.</w:t>
      </w:r>
    </w:p>
    <w:bookmarkEnd w:id="21"/>
    <w:bookmarkStart w:id="30" w:name="selected-bibliography"/>
    <w:p>
      <w:pPr>
        <w:pStyle w:val="Heading2"/>
      </w:pPr>
      <w:r>
        <w:t xml:space="preserve">Selected Bibliography</w:t>
      </w:r>
    </w:p>
    <w:bookmarkStart w:id="22" w:name="X2361e8b290eaff6aa1ab1bdeea83ec434e95090"/>
    <w:p>
      <w:pPr>
        <w:pStyle w:val="Heading3"/>
      </w:pPr>
      <w:r>
        <w:t xml:space="preserve">1. The Role of the University Lecturer in the Modern UK Higher Education System</w:t>
      </w:r>
    </w:p>
    <w:p>
      <w:pPr>
        <w:pStyle w:val="FirstParagraph"/>
      </w:pPr>
      <w:r>
        <w:t xml:space="preserve">Brown, A., &amp; Taylor, R. (2022).</w:t>
      </w:r>
      <w:r>
        <w:t xml:space="preserve"> </w:t>
      </w:r>
      <w:r>
        <w:rPr>
          <w:iCs/>
          <w:i/>
        </w:rPr>
        <w:t xml:space="preserve">Academic Careers in the UK: Navigating the Lecturer Role</w:t>
      </w:r>
      <w:r>
        <w:t xml:space="preserve">. Oxford University Press.</w:t>
      </w:r>
    </w:p>
    <w:p>
      <w:pPr>
        <w:pStyle w:val="BodyText"/>
      </w:pPr>
      <w:r>
        <w:t xml:space="preserve">This seminal text provides a broad overview of the University Lecturer position across the United Kingdom. It details the shift from traditional teaching-focused roles to the "teaching-research nexus" expected by most UK institutions. For a lecturer in Birmingham, this book is essential for understanding the national standards set by the Quality Assurance Agency (QAA). It specifically addresses the pressure to publish while maintaining high teaching standards, a balance that is particularly challenging in large, research-intensive universities found in major cities like Birmingham. The authors offer practical advice on career progression, tenure, and the specific expectations of UK academic probation.</w:t>
      </w:r>
    </w:p>
    <w:bookmarkEnd w:id="22"/>
    <w:bookmarkStart w:id="23" w:name="X12e242b2289ed323e3fe5b12d4de23caed7cd33"/>
    <w:p>
      <w:pPr>
        <w:pStyle w:val="Heading3"/>
      </w:pPr>
      <w:r>
        <w:t xml:space="preserve">2. Pedagogical Strategies in Diverse Urban Classrooms</w:t>
      </w:r>
    </w:p>
    <w:p>
      <w:pPr>
        <w:pStyle w:val="FirstParagraph"/>
      </w:pPr>
      <w:r>
        <w:t xml:space="preserve">Smith, J., &amp; Patel, K. (2021).</w:t>
      </w:r>
      <w:r>
        <w:t xml:space="preserve"> </w:t>
      </w:r>
      <w:r>
        <w:rPr>
          <w:iCs/>
          <w:i/>
        </w:rPr>
        <w:t xml:space="preserve">Inclusive Teaching in Urban Universities: A Birmingham Case Study</w:t>
      </w:r>
      <w:r>
        <w:t xml:space="preserve">. Journal of Higher Education Policy, 14(3), 45-62.</w:t>
      </w:r>
    </w:p>
    <w:p>
      <w:pPr>
        <w:pStyle w:val="BodyText"/>
      </w:pPr>
      <w:r>
        <w:t xml:space="preserve">Birmingham is one of the most culturally diverse cities in the United Kingdom. This journal article is highly relevant for University Lecturers operating in this specific geographic context. The authors analyze teaching methodologies employed at major Birmingham institutions to accommodate students from varied socioeconomic and cultural backgrounds. The text argues that effective lecturers in Birmingham must adopt inclusive pedagogical practices that go beyond standard UK curriculum requirements. It provides empirical data on student engagement and offers actionable strategies for lecturers to foster an inclusive learning environment, making it a critical resource for professional development in the West Midlands.</w:t>
      </w:r>
    </w:p>
    <w:bookmarkEnd w:id="23"/>
    <w:bookmarkStart w:id="24" w:name="Xc2549ba0d2efc758bdc66fdef44b6d8eb686894"/>
    <w:p>
      <w:pPr>
        <w:pStyle w:val="Heading3"/>
      </w:pPr>
      <w:r>
        <w:t xml:space="preserve">3. Research Excellence and the REF Framework</w:t>
      </w:r>
    </w:p>
    <w:p>
      <w:pPr>
        <w:pStyle w:val="FirstParagraph"/>
      </w:pPr>
      <w:r>
        <w:t xml:space="preserve">Higher Education Funding Council for England (HEFCE). (2023).</w:t>
      </w:r>
      <w:r>
        <w:t xml:space="preserve"> </w:t>
      </w:r>
      <w:r>
        <w:rPr>
          <w:iCs/>
          <w:i/>
        </w:rPr>
        <w:t xml:space="preserve">Research Excellence Framework (REF) 2023: Guidance for Institutions</w:t>
      </w:r>
      <w:r>
        <w:t xml:space="preserve">. London: HEFCE.</w:t>
      </w:r>
    </w:p>
    <w:p>
      <w:pPr>
        <w:pStyle w:val="BodyText"/>
      </w:pPr>
      <w:r>
        <w:t xml:space="preserve">While a national document, the REF is the primary driver of research activity for University Lecturers in Birmingham. This guidance document outlines how research outputs are assessed and how they impact institutional funding. For lecturers in Birmingham, understanding the REF is crucial because local universities compete fiercely for research prestige. This document helps lecturers understand how their individual research contributions align with institutional goals. It is a factual resource that clarifies the metrics of success, ensuring that Birmingham-based academics can align their research agendas with national expectations to secure career advancement and institutional support.</w:t>
      </w:r>
    </w:p>
    <w:bookmarkEnd w:id="24"/>
    <w:bookmarkStart w:id="25" w:name="Xd3604ae8a2ee145372b3e13448fbe7bc3f8dd69"/>
    <w:p>
      <w:pPr>
        <w:pStyle w:val="Heading3"/>
      </w:pPr>
      <w:r>
        <w:t xml:space="preserve">4. The Impact of the "Global City" Status on Academic Work</w:t>
      </w:r>
    </w:p>
    <w:p>
      <w:pPr>
        <w:pStyle w:val="FirstParagraph"/>
      </w:pPr>
      <w:r>
        <w:t xml:space="preserve">Williams, L. (2020).</w:t>
      </w:r>
      <w:r>
        <w:t xml:space="preserve"> </w:t>
      </w:r>
      <w:r>
        <w:rPr>
          <w:iCs/>
          <w:i/>
        </w:rPr>
        <w:t xml:space="preserve">Academia in the Global City: Birmingham's Higher Education Sector</w:t>
      </w:r>
      <w:r>
        <w:t xml:space="preserve">. University of Birmingham Press.</w:t>
      </w:r>
    </w:p>
    <w:p>
      <w:pPr>
        <w:pStyle w:val="BodyText"/>
      </w:pPr>
      <w:r>
        <w:t xml:space="preserve">This book explores the unique position of Birmingham as a "Global City" and how this status influences the work of University Lecturers. It discusses the increased internationalization of the student body and the pressure on lecturers to engage in global research collaborations. The text is particularly useful for understanding the specific administrative and cultural challenges faced by academics in Birmingham compared to those in smaller UK towns. It highlights the need for lecturers to be culturally competent and globally aware, reflecting the city's strategic vision for its higher education sector.</w:t>
      </w:r>
    </w:p>
    <w:bookmarkEnd w:id="25"/>
    <w:bookmarkStart w:id="26" w:name="Xff49d39a1beb99c24bdf93f50afc4ef3b8b6b72"/>
    <w:p>
      <w:pPr>
        <w:pStyle w:val="Heading3"/>
      </w:pPr>
      <w:r>
        <w:t xml:space="preserve">5. Workload and Wellbeing in UK Higher Education</w:t>
      </w:r>
    </w:p>
    <w:p>
      <w:pPr>
        <w:pStyle w:val="FirstParagraph"/>
      </w:pPr>
      <w:r>
        <w:t xml:space="preserve">Universities UK (UUK). (2022).</w:t>
      </w:r>
      <w:r>
        <w:t xml:space="preserve"> </w:t>
      </w:r>
      <w:r>
        <w:rPr>
          <w:iCs/>
          <w:i/>
        </w:rPr>
        <w:t xml:space="preserve">Workload and Wellbeing in Higher Education: A National Report</w:t>
      </w:r>
      <w:r>
        <w:t xml:space="preserve">. London: Universities UK.</w:t>
      </w:r>
    </w:p>
    <w:p>
      <w:pPr>
        <w:pStyle w:val="BodyText"/>
      </w:pPr>
      <w:r>
        <w:t xml:space="preserve">This report addresses the growing concerns regarding workload and mental health among University Lecturers in the United Kingdom. It provides statistical data on working hours, administrative burdens, and stress levels. For lecturers in Birmingham, this document is vital for contextualizing their personal experiences within a national framework. It also outlines best practices for institutions to support staff wellbeing. Given the high-pressure environment of major UK universities, this report serves as a benchmark for evaluating institutional support systems and advocating for sustainable working conditions.</w:t>
      </w:r>
    </w:p>
    <w:bookmarkEnd w:id="26"/>
    <w:bookmarkStart w:id="27" w:name="X05c48f0071c826e48fadf87e22d36017092a820"/>
    <w:p>
      <w:pPr>
        <w:pStyle w:val="Heading3"/>
      </w:pPr>
      <w:r>
        <w:t xml:space="preserve">6. Professional Standards for Teaching and Learning</w:t>
      </w:r>
    </w:p>
    <w:p>
      <w:pPr>
        <w:pStyle w:val="FirstParagraph"/>
      </w:pPr>
      <w:r>
        <w:t xml:space="preserve">Higher Education Academy (HEA). (2023).</w:t>
      </w:r>
      <w:r>
        <w:t xml:space="preserve"> </w:t>
      </w:r>
      <w:r>
        <w:rPr>
          <w:iCs/>
          <w:i/>
        </w:rPr>
        <w:t xml:space="preserve">UK Professional Standards Framework (UKPSF) for Teaching and Supporting Learning in Higher Education</w:t>
      </w:r>
      <w:r>
        <w:t xml:space="preserve">. York: HEA.</w:t>
      </w:r>
    </w:p>
    <w:p>
      <w:pPr>
        <w:pStyle w:val="BodyText"/>
      </w:pPr>
      <w:r>
        <w:t xml:space="preserve">The UKPSF is the definitive framework for professional development for University Lecturers in the United Kingdom. This document outlines the core knowledge, dimensions of activity, and professional values required for academic practice. For a lecturer in Birmingham, achieving fellowship of the Higher Education Academy (now Advance HE) based on this framework is often a requirement for career progression. This resource is essential for structuring teaching portfolios and demonstrating professional competence. It ensures that lecturers in Birmingham are meeting the nationally recognized standards for educational excellence.</w:t>
      </w:r>
    </w:p>
    <w:bookmarkEnd w:id="27"/>
    <w:bookmarkStart w:id="28" w:name="X3fe7e9ed7e4c7e29ab625dc857736d947d80208"/>
    <w:p>
      <w:pPr>
        <w:pStyle w:val="Heading3"/>
      </w:pPr>
      <w:r>
        <w:t xml:space="preserve">7. Industry Engagement and Knowledge Exchange</w:t>
      </w:r>
    </w:p>
    <w:p>
      <w:pPr>
        <w:pStyle w:val="FirstParagraph"/>
      </w:pPr>
      <w:r>
        <w:t xml:space="preserve">West Midlands Combined Authority (WMCA). (2021).</w:t>
      </w:r>
      <w:r>
        <w:t xml:space="preserve"> </w:t>
      </w:r>
      <w:r>
        <w:rPr>
          <w:iCs/>
          <w:i/>
        </w:rPr>
        <w:t xml:space="preserve">Higher Education and Economic Growth in the West Midlands</w:t>
      </w:r>
      <w:r>
        <w:t xml:space="preserve">. Birmingham: WMCA.</w:t>
      </w:r>
    </w:p>
    <w:p>
      <w:pPr>
        <w:pStyle w:val="BodyText"/>
      </w:pPr>
      <w:r>
        <w:t xml:space="preserve">This report highlights the strategic importance of University Lecturers in driving economic growth in the West Midlands region. It emphasizes the role of knowledge exchange and industry partnerships. For lecturers in Birmingham, this document underscores the expectation to engage with local industries, such as manufacturing, healthcare, and technology. It provides a regional context for the "third mission" of universities, showing how academic research and teaching can contribute to the local economy. This is a key resource for lecturers looking to align their work with regional development goals.</w:t>
      </w:r>
    </w:p>
    <w:bookmarkEnd w:id="28"/>
    <w:bookmarkStart w:id="29" w:name="digital-transformation-in-teaching"/>
    <w:p>
      <w:pPr>
        <w:pStyle w:val="Heading3"/>
      </w:pPr>
      <w:r>
        <w:t xml:space="preserve">8. Digital Transformation in Teaching</w:t>
      </w:r>
    </w:p>
    <w:p>
      <w:pPr>
        <w:pStyle w:val="FirstParagraph"/>
      </w:pPr>
      <w:r>
        <w:t xml:space="preserve">Johnson, M., &amp; Lee, S. (2023).</w:t>
      </w:r>
      <w:r>
        <w:t xml:space="preserve"> </w:t>
      </w:r>
      <w:r>
        <w:rPr>
          <w:iCs/>
          <w:i/>
        </w:rPr>
        <w:t xml:space="preserve">Digital Pedagogy in UK Universities: Post-Pandemic Perspectives</w:t>
      </w:r>
      <w:r>
        <w:t xml:space="preserve">. British Journal of Educational Technology, 54(2), 112-130.</w:t>
      </w:r>
    </w:p>
    <w:p>
      <w:pPr>
        <w:pStyle w:val="BodyText"/>
      </w:pPr>
      <w:r>
        <w:t xml:space="preserve">This article examines the lasting impact of digital transformation on University Lecturers in the United Kingdom. It discusses the integration of online learning platforms and digital tools into traditional teaching methods. For lecturers in Birmingham, where institutions have invested heavily in digital infrastructure, this text is highly relevant. It offers insights into effective digital pedagogy and the challenges of maintaining student engagement in hybrid learning environments. The article provides practical examples and case studies that can be directly applied to the teaching practices of Birmingham-based academics.</w:t>
      </w:r>
    </w:p>
    <w:bookmarkEnd w:id="29"/>
    <w:bookmarkEnd w:id="30"/>
    <w:p>
      <w:pPr>
        <w:pStyle w:val="BodyText"/>
      </w:pPr>
      <w:r>
        <w:t xml:space="preserve">© 2023 Annotated Bibliography on University Lecturers in Birmingham, UK.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University Lecturer in Birmingham, United Kingdom</dc:title>
  <dc:creator/>
  <dc:language>en</dc:language>
  <cp:keywords/>
  <dcterms:created xsi:type="dcterms:W3CDTF">2026-08-07T11:05:47Z</dcterms:created>
  <dcterms:modified xsi:type="dcterms:W3CDTF">2026-08-07T11:05:47Z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