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Dhaka,</w:t>
      </w:r>
      <w:r>
        <w:t xml:space="preserve"> </w:t>
      </w:r>
      <w:r>
        <w:t xml:space="preserve">Bangladesh</w:t>
      </w:r>
    </w:p>
    <w:bookmarkStart w:id="20" w:name="annotated-bibliography"/>
    <w:p>
      <w:pPr>
        <w:pStyle w:val="Heading1"/>
      </w:pPr>
      <w:r>
        <w:t xml:space="preserve">Annotated Bibliography</w:t>
      </w:r>
    </w:p>
    <w:p>
      <w:pPr>
        <w:pStyle w:val="FirstParagraph"/>
      </w:pPr>
      <w:r>
        <w:t xml:space="preserve">Focus: UX/UI Design Landscape in Dhaka, Bangladesh</w:t>
      </w:r>
    </w:p>
    <w:bookmarkEnd w:id="20"/>
    <w:bookmarkStart w:id="21" w:name="introduction"/>
    <w:p>
      <w:pPr>
        <w:pStyle w:val="Heading2"/>
      </w:pPr>
      <w:r>
        <w:t xml:space="preserve">Introduction</w:t>
      </w:r>
    </w:p>
    <w:p>
      <w:pPr>
        <w:pStyle w:val="FirstParagraph"/>
      </w:pPr>
      <w:r>
        <w:t xml:space="preserve">The digital landscape in Dhaka, Bangladesh, is undergoing a rapid transformation. As the nation's capital and economic hub, Dhaka has seen an exponential rise in fintech startups, e-commerce platforms, and government digitalization initiatives. Consequently, the demand for skilled UX/UI designers has surged. This annotated bibliography compiles key resources, reports, and articles that analyze the current state of user experience and interface design within the specific context of Dhaka. These sources provide critical insights into local user behaviors, the challenges of infrastructure, and the emerging design culture in Bangladesh.</w:t>
      </w:r>
    </w:p>
    <w:bookmarkEnd w:id="21"/>
    <w:bookmarkStart w:id="22" w:name="bibliography-entries"/>
    <w:p>
      <w:pPr>
        <w:pStyle w:val="Heading2"/>
      </w:pPr>
      <w:r>
        <w:t xml:space="preserve">Bibliography Entries</w:t>
      </w:r>
    </w:p>
    <w:p>
      <w:pPr>
        <w:pStyle w:val="FirstParagraph"/>
      </w:pPr>
      <w:r>
        <w:t xml:space="preserve"> </w:t>
      </w:r>
      <w:r>
        <w:t xml:space="preserve">Bangladesh Telecommunication Regulatory Commission (BTRC). (2023).</w:t>
      </w:r>
      <w:r>
        <w:t xml:space="preserve"> </w:t>
      </w:r>
      <w:r>
        <w:rPr>
          <w:iCs/>
          <w:i/>
        </w:rPr>
        <w:t xml:space="preserve">Monthly Statistics Report: Internet and Mobile Subscribers</w:t>
      </w:r>
      <w:r>
        <w:t xml:space="preserve">. Dhaka: BTRC Publications.</w:t>
      </w:r>
      <w:r>
        <w:t xml:space="preserve"> </w:t>
      </w:r>
    </w:p>
    <w:p>
      <w:pPr>
        <w:pStyle w:val="BodyText"/>
      </w:pPr>
      <w:r>
        <w:t xml:space="preserve">This official report provides essential quantitative data regarding internet penetration and mobile usage in Dhaka. For a UX/UI designer operating in Bangladesh, understanding the device ecosystem is paramount. The report highlights that the vast majority of users in Dhaka access the internet via mobile devices rather than desktops. This statistic reinforces the necessity of a "mobile-first" design approach for any digital product targeting the Dhaka market. Furthermore, the data on data consumption patterns helps designers optimize interface assets to ensure faster load times, which is critical given the variable network speeds in certain areas of the city.</w:t>
      </w:r>
    </w:p>
    <w:p>
      <w:pPr>
        <w:pStyle w:val="BodyText"/>
      </w:pPr>
      <w:r>
        <w:t xml:space="preserve"> </w:t>
      </w:r>
      <w:r>
        <w:t xml:space="preserve">Rahman, M. S., &amp; Hossain, K. (2022).</w:t>
      </w:r>
      <w:r>
        <w:t xml:space="preserve"> </w:t>
      </w:r>
      <w:r>
        <w:rPr>
          <w:iCs/>
          <w:i/>
        </w:rPr>
        <w:t xml:space="preserve">Cultural Nuances in Digital Interfaces: A Study of Bangladeshi Users</w:t>
      </w:r>
      <w:r>
        <w:t xml:space="preserve">. Journal of South Asian Digital Humanities, 14(2), 45-62.</w:t>
      </w:r>
      <w:r>
        <w:t xml:space="preserve"> </w:t>
      </w:r>
    </w:p>
    <w:p>
      <w:pPr>
        <w:pStyle w:val="BodyText"/>
      </w:pPr>
      <w:r>
        <w:t xml:space="preserve">This academic paper explores how cultural factors influence user expectations in Bangladesh. The authors argue that UX/UI designers in Dhaka cannot simply replicate Western design patterns. The study emphasizes the importance of incorporating local color psychology, typography that supports Bengali script seamlessly, and imagery that resonates with the local demographic. For designers in Dhaka, this resource is vital for creating inclusive interfaces that avoid cultural alienation. It specifically addresses the need for bilingual support (English and Bengali) in UI layouts, a common requirement for apps serving both local and expatriate populations in the capital.</w:t>
      </w:r>
    </w:p>
    <w:p>
      <w:pPr>
        <w:pStyle w:val="BodyText"/>
      </w:pPr>
      <w:r>
        <w:t xml:space="preserve"> </w:t>
      </w:r>
      <w:r>
        <w:t xml:space="preserve">Startup Bangladesh. (2023).</w:t>
      </w:r>
      <w:r>
        <w:t xml:space="preserve"> </w:t>
      </w:r>
      <w:r>
        <w:rPr>
          <w:iCs/>
          <w:i/>
        </w:rPr>
        <w:t xml:space="preserve">The State of Fintech in Dhaka: User Trust and Interface Design</w:t>
      </w:r>
      <w:r>
        <w:t xml:space="preserve">. Dhaka: Startup Bangladesh Initiative.</w:t>
      </w:r>
      <w:r>
        <w:t xml:space="preserve"> </w:t>
      </w:r>
    </w:p>
    <w:p>
      <w:pPr>
        <w:pStyle w:val="BodyText"/>
      </w:pPr>
      <w:r>
        <w:t xml:space="preserve">With Dhaka being the epicenter of Bangladesh's fintech revolution (home to giants like bKash and Nagad), this report is highly relevant. It analyzes how UI design impacts user trust in financial transactions. The report suggests that clarity, simplicity, and visible security cues are the most critical UI elements for Bangladeshi users who may be new to digital banking. For UX designers in Dhaka working in the financial sector, this document offers actionable guidelines on reducing friction in onboarding processes and designing intuitive transaction flows that cater to users with varying levels of digital literacy.</w:t>
      </w:r>
    </w:p>
    <w:p>
      <w:pPr>
        <w:pStyle w:val="BodyText"/>
      </w:pPr>
      <w:r>
        <w:t xml:space="preserve"> </w:t>
      </w:r>
      <w:r>
        <w:t xml:space="preserve">Ahmed, T. (2021).</w:t>
      </w:r>
      <w:r>
        <w:t xml:space="preserve"> </w:t>
      </w:r>
      <w:r>
        <w:rPr>
          <w:iCs/>
          <w:i/>
        </w:rPr>
        <w:t xml:space="preserve">Designing for Low-Bandwidth Environments: Case Studies from Dhaka</w:t>
      </w:r>
      <w:r>
        <w:t xml:space="preserve">. UX Collective. Retrieved from uxdesign.cc</w:t>
      </w:r>
      <w:r>
        <w:t xml:space="preserve"> </w:t>
      </w:r>
    </w:p>
    <w:p>
      <w:pPr>
        <w:pStyle w:val="BodyText"/>
      </w:pPr>
      <w:r>
        <w:t xml:space="preserve">This article provides a practical look at the technical constraints faced by users in Dhaka. Despite improvements in 4G coverage, network instability remains a challenge. The author, a UX designer based in Dhaka, outlines strategies for designing resilient interfaces, such as offline modes, lightweight image optimization, and clear error messaging. This resource is particularly useful for UI designers who need to balance aesthetic appeal with performance. It serves as a reminder that in the Dhaka context, a beautiful interface that fails to load is less valuable than a functional, lightweight one.</w:t>
      </w:r>
    </w:p>
    <w:p>
      <w:pPr>
        <w:pStyle w:val="BodyText"/>
      </w:pPr>
      <w:r>
        <w:t xml:space="preserve"> </w:t>
      </w:r>
      <w:r>
        <w:t xml:space="preserve">Bangladesh Computer Council (BCC). (2022).</w:t>
      </w:r>
      <w:r>
        <w:t xml:space="preserve"> </w:t>
      </w:r>
      <w:r>
        <w:rPr>
          <w:iCs/>
          <w:i/>
        </w:rPr>
        <w:t xml:space="preserve">National Digital Talent Development Report</w:t>
      </w:r>
      <w:r>
        <w:t xml:space="preserve">. Dhaka: BCC.</w:t>
      </w:r>
      <w:r>
        <w:t xml:space="preserve"> </w:t>
      </w:r>
    </w:p>
    <w:p>
      <w:pPr>
        <w:pStyle w:val="BodyText"/>
      </w:pPr>
      <w:r>
        <w:t xml:space="preserve">This government report assesses the availability of digital skills in Bangladesh, including UX/UI design. It highlights a growing gap between the demand for design talent in Dhaka's tech parks and the supply of formally trained designers. For professionals and agencies in Dhaka, this report underscores the importance of continuous learning and mentorship. It also points to the rise of design communities and workshops in Dhaka as a response to this gap. Understanding this landscape helps UX/UI designers position themselves as leaders in a market that is actively seeking to professionalize its design standards.</w:t>
      </w:r>
    </w:p>
    <w:p>
      <w:pPr>
        <w:pStyle w:val="BodyText"/>
      </w:pPr>
      <w:r>
        <w:t xml:space="preserve"> </w:t>
      </w:r>
      <w:r>
        <w:t xml:space="preserve">Islam, N., &amp; Karim, R. (2023).</w:t>
      </w:r>
      <w:r>
        <w:t xml:space="preserve"> </w:t>
      </w:r>
      <w:r>
        <w:rPr>
          <w:iCs/>
          <w:i/>
        </w:rPr>
        <w:t xml:space="preserve">E-Commerce UX in Bangladesh: Barriers to Conversion</w:t>
      </w:r>
      <w:r>
        <w:t xml:space="preserve">. Dhaka University Journal of Information Technology, 11(1), 112-125.</w:t>
      </w:r>
      <w:r>
        <w:t xml:space="preserve"> </w:t>
      </w:r>
    </w:p>
    <w:p>
      <w:pPr>
        <w:pStyle w:val="BodyText"/>
      </w:pPr>
      <w:r>
        <w:t xml:space="preserve">This study focuses on the e-commerce sector, which is booming in Dhaka. The researchers identify specific UX pain points that lead to cart abandonment among Bangladeshi consumers, such as complicated checkout processes and lack of transparent delivery information. The paper recommends UI adjustments, such as integrating local payment gateways prominently and simplifying address input fields to accommodate Dhaka's unique addressing system. This is a crucial read for UX designers aiming to improve conversion rates for online retailers operating in the capital.</w:t>
      </w:r>
    </w:p>
    <w:p>
      <w:pPr>
        <w:pStyle w:val="BodyText"/>
      </w:pPr>
      <w:r>
        <w:t xml:space="preserve"> </w:t>
      </w:r>
      <w:r>
        <w:t xml:space="preserve">Nielsen Norman Group. (2020).</w:t>
      </w:r>
      <w:r>
        <w:t xml:space="preserve"> </w:t>
      </w:r>
      <w:r>
        <w:rPr>
          <w:iCs/>
          <w:i/>
        </w:rPr>
        <w:t xml:space="preserve">Global UX Standards vs. Local Adaptations</w:t>
      </w:r>
      <w:r>
        <w:t xml:space="preserve">. NN/g Insights.</w:t>
      </w:r>
      <w:r>
        <w:t xml:space="preserve"> </w:t>
      </w:r>
    </w:p>
    <w:p>
      <w:pPr>
        <w:pStyle w:val="BodyText"/>
      </w:pPr>
      <w:r>
        <w:t xml:space="preserve">While not specific to Bangladesh, this foundational resource is frequently cited by UX practitioners in Dhaka. It discusses the balance between adhering to global usability heuristics and adapting to local user needs. For a UX/UI designer in Dhaka, this article provides the theoretical framework needed to justify design decisions that deviate from standard Western templates. It supports the argument that while global standards provide a baseline, successful design in Dhaka requires deep localization, including language, cultural symbols, and behavioral patterns specific to the region.</w:t>
      </w:r>
    </w:p>
    <w:p>
      <w:pPr>
        <w:pStyle w:val="BodyText"/>
      </w:pPr>
      <w:r>
        <w:t xml:space="preserve"> </w:t>
      </w:r>
      <w:r>
        <w:t xml:space="preserve">Designers Dhaka Community. (2023).</w:t>
      </w:r>
      <w:r>
        <w:t xml:space="preserve"> </w:t>
      </w:r>
      <w:r>
        <w:rPr>
          <w:iCs/>
          <w:i/>
        </w:rPr>
        <w:t xml:space="preserve">Annual Survey: The State of Design Practice in Dhaka</w:t>
      </w:r>
      <w:r>
        <w:t xml:space="preserve">. Dhaka: Designers Dhaka.</w:t>
      </w:r>
      <w:r>
        <w:t xml:space="preserve"> </w:t>
      </w:r>
    </w:p>
    <w:p>
      <w:pPr>
        <w:pStyle w:val="BodyText"/>
      </w:pPr>
      <w:r>
        <w:t xml:space="preserve">This community-driven survey offers a grassroots perspective on the UX/UI industry in Dhaka. It covers topics such as salary expectations, common tools used (Figma, Adobe XD), and the biggest challenges faced by designers, including client education on the value of UX. For anyone entering or working in the Dhaka design market, this report provides realistic insights into the professional environment. It highlights a shift towards more mature design processes in Dhaka's top agencies, indicating a positive trend for the future of UX/UI in the country.</w:t>
      </w:r>
    </w:p>
    <w:p>
      <w:pPr>
        <w:pStyle w:val="BodyText"/>
      </w:pPr>
      <w:r>
        <w:t xml:space="preserve">© 2023 Annotated Bibliography on UX/UI Design in Dhaka.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Dhaka, Bangladesh</dc:title>
  <dc:creator/>
  <dc:language>en</dc:language>
  <cp:keywords/>
  <dcterms:created xsi:type="dcterms:W3CDTF">2026-08-07T07:20:55Z</dcterms:created>
  <dcterms:modified xsi:type="dcterms:W3CDTF">2026-08-07T07:20:55Z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