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Rio</w:t>
      </w:r>
      <w:r>
        <w:t xml:space="preserve"> </w:t>
      </w:r>
      <w:r>
        <w:t xml:space="preserve">de</w:t>
      </w:r>
      <w:r>
        <w:t xml:space="preserve"> </w:t>
      </w:r>
      <w:r>
        <w:t xml:space="preserve">Janeiro</w:t>
      </w:r>
    </w:p>
    <w:bookmarkStart w:id="20" w:name="annotated-bibliography"/>
    <w:p>
      <w:pPr>
        <w:pStyle w:val="Heading1"/>
      </w:pPr>
      <w:r>
        <w:t xml:space="preserve">Annotated Bibliography</w:t>
      </w:r>
    </w:p>
    <w:p>
      <w:pPr>
        <w:pStyle w:val="FirstParagraph"/>
      </w:pPr>
      <w:r>
        <w:t xml:space="preserve">UX/UI Design in the Context of Brazil: Rio de Janeiro</w:t>
      </w:r>
    </w:p>
    <w:bookmarkEnd w:id="20"/>
    <w:bookmarkStart w:id="21" w:name="introduction"/>
    <w:p>
      <w:pPr>
        <w:pStyle w:val="Heading2"/>
      </w:pPr>
      <w:r>
        <w:t xml:space="preserve">Introduction</w:t>
      </w:r>
    </w:p>
    <w:p>
      <w:pPr>
        <w:pStyle w:val="FirstParagraph"/>
      </w:pPr>
      <w:r>
        <w:t xml:space="preserve">The role of the UX/UI Designer has evolved significantly within the Brazilian digital landscape, particularly in major hubs like Rio de Janeiro. As the city transitions from a traditional tourism and oil-centric economy to a burgeoning tech ecosystem, the demand for high-quality digital experiences has surged. This annotated bibliography compiles essential resources that explore the intersection of user experience design, interface aesthetics, and the specific cultural and economic nuances of Rio de Janeiro.</w:t>
      </w:r>
    </w:p>
    <w:p>
      <w:pPr>
        <w:pStyle w:val="BodyText"/>
      </w:pPr>
      <w:r>
        <w:t xml:space="preserve">The selected works address critical themes such as mobile-first design strategies (crucial for the Brazilian market), accessibility standards in Portuguese, the impact of local startups on design culture, and the unique behavioral patterns of users in the Southeast region of Brazil. These resources are curated to assist designers, researchers, and stakeholders in understanding how to create inclusive, effective, and culturally resonant digital products for the Rio de Janeiro market.</w:t>
      </w:r>
    </w:p>
    <w:bookmarkEnd w:id="21"/>
    <w:bookmarkStart w:id="22" w:name="bibliography"/>
    <w:p>
      <w:pPr>
        <w:pStyle w:val="Heading2"/>
      </w:pPr>
      <w:r>
        <w:t xml:space="preserve">Bibliography</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Although a foundational text in the field of UX, this book remains highly relevant for UX/UI designers operating in Rio de Janeiro due to its emphasis on prioritizing usability improvements based on user impact. For the Brazilian market, where internet connectivity can be intermittent and mobile data costs are a concern, the principles of efficiency and error reduction outlined here are vital. Designers in Rio can apply these frameworks to optimize local applications, ensuring that digital services remain accessible even under less-than-ideal network conditions common in certain neighborhoods of the city.</w:t>
      </w:r>
    </w:p>
    <w:p>
      <w:pPr>
        <w:pStyle w:val="BodyText"/>
      </w:pPr>
      <w:r>
        <w:t xml:space="preserve">Brazilian Institute of Geography and Statistics (IBGE). (2023).</w:t>
      </w:r>
      <w:r>
        <w:t xml:space="preserve"> </w:t>
      </w:r>
      <w:r>
        <w:rPr>
          <w:iCs/>
          <w:i/>
        </w:rPr>
        <w:t xml:space="preserve">Telecommunications Survey: Household Use of Information and Communication Technologies</w:t>
      </w:r>
      <w:r>
        <w:t xml:space="preserve">.</w:t>
      </w:r>
    </w:p>
    <w:p>
      <w:pPr>
        <w:pStyle w:val="BodyText"/>
      </w:pPr>
      <w:r>
        <w:t xml:space="preserve">This statistical report is indispensable for any UX/UI Designer targeting the Brazilian audience. It provides granular data on internet penetration, device usage, and digital literacy across different socioeconomic groups. For Rio de Janeiro specifically, the data highlights the stark contrast between high-speed broadband usage in affluent zones like Barra da Tijuca and the reliance on mobile-only access in other areas. Understanding these disparities allows designers to create responsive interfaces that function seamlessly across a wide spectrum of devices and connection speeds, a critical requirement for success in the local market.</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principles of intuitive design are universally applicable but hold specific weight in Rio de Janeiro’s fast-paced digital environment. With a growing population of young tech-savvy users and a competitive startup scene, users in Rio expect immediate clarity and ease of use. This resource guides designers in minimizing cognitive load, which is particularly important when designing for Portuguese-speaking users who may encounter complex financial or governmental interfaces. The book serves as a reminder that simplicity is not just an aesthetic choice but a functional necessity in the Brazilian context.</w:t>
      </w:r>
    </w:p>
    <w:p>
      <w:pPr>
        <w:pStyle w:val="BodyText"/>
      </w:pPr>
      <w:r>
        <w:t xml:space="preserve">Norman, D. A. (2013).</w:t>
      </w:r>
      <w:r>
        <w:t xml:space="preserve"> </w:t>
      </w:r>
      <w:r>
        <w:rPr>
          <w:iCs/>
          <w:i/>
        </w:rPr>
        <w:t xml:space="preserve">Design of Everyday Things</w:t>
      </w:r>
      <w:r>
        <w:t xml:space="preserve"> </w:t>
      </w:r>
      <w:r>
        <w:t xml:space="preserve">(Revised Edition). Basic Books.</w:t>
      </w:r>
    </w:p>
    <w:p>
      <w:pPr>
        <w:pStyle w:val="BodyText"/>
      </w:pPr>
      <w:r>
        <w:t xml:space="preserve">This classic text explores the psychology behind how people interact with objects and systems. For UX/UI designers in Rio de Janeiro, Norman’s concepts of affordances and signifiers are crucial when adapting global design patterns to local cultural norms. For instance, the way users in Rio perceive trust signals, payment methods (such as Pix), and social interactions differs from Western markets. This book provides the theoretical framework necessary to design interfaces that feel natural and intuitive to the local population, bridging the gap between human psychology and digital interaction.</w:t>
      </w:r>
    </w:p>
    <w:p>
      <w:pPr>
        <w:pStyle w:val="BodyText"/>
      </w:pPr>
      <w:r>
        <w:t xml:space="preserve">Startup Brasil. (2022).</w:t>
      </w:r>
      <w:r>
        <w:t xml:space="preserve"> </w:t>
      </w:r>
      <w:r>
        <w:rPr>
          <w:iCs/>
          <w:i/>
        </w:rPr>
        <w:t xml:space="preserve">The State of Brazilian Startups: Innovation and Design in the Southeast Region</w:t>
      </w:r>
      <w:r>
        <w:t xml:space="preserve">.</w:t>
      </w:r>
    </w:p>
    <w:p>
      <w:pPr>
        <w:pStyle w:val="BodyText"/>
      </w:pPr>
      <w:r>
        <w:t xml:space="preserve">This industry report offers a contemporary look at the tech ecosystem in Brazil, with a specific focus on the Southeast region, including Rio de Janeiro. It details how local startups are leveraging UX/UI design as a competitive advantage to disrupt traditional industries like banking, logistics, and education. The report highlights the rise of design-led companies in Rio and the increasing importance of user-centric methodologies in securing venture capital. It is a valuable resource for understanding the current business climate and the expectations placed on designers in the city’s innovation hubs.</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Accessibility is a growing concern in Brazil, driven by both legal requirements and social awareness. This guideline is essential for UX/UI designers in Rio de Janeiro to ensure that digital products are inclusive for users with disabilities. Given the diverse demographic makeup of Rio, designing for accessibility is not optional but a core component of ethical design practice. This resource provides technical standards for color contrast, keyboard navigation, and screen reader compatibility, helping designers create interfaces that are usable by all citizens, regardless of their physical or cognitive abilities.</w:t>
      </w:r>
    </w:p>
    <w:p>
      <w:pPr>
        <w:pStyle w:val="BodyText"/>
      </w:pPr>
      <w:r>
        <w:t xml:space="preserve">Lupton, E. (2010).</w:t>
      </w:r>
      <w:r>
        <w:t xml:space="preserve"> </w:t>
      </w:r>
      <w:r>
        <w:rPr>
          <w:iCs/>
          <w:i/>
        </w:rPr>
        <w:t xml:space="preserve">Thinking with Type</w:t>
      </w:r>
      <w:r>
        <w:t xml:space="preserve">. Princeton Architectural Press.</w:t>
      </w:r>
    </w:p>
    <w:p>
      <w:pPr>
        <w:pStyle w:val="BodyText"/>
      </w:pPr>
      <w:r>
        <w:t xml:space="preserve">Typography plays a significant role in UI design, especially in a language like Portuguese, which has distinct typographic characteristics compared to English. This book provides comprehensive guidance on type selection, hierarchy, and readability. For designers in Rio de Janeiro, understanding how to effectively use type is crucial for creating visually appealing and legible interfaces that resonate with local users. The book’s principles help designers navigate the complexities of multilingual design and ensure that textual content is presented in a way that enhances the overall user experience.</w:t>
      </w:r>
    </w:p>
    <w:p>
      <w:pPr>
        <w:pStyle w:val="BodyText"/>
      </w:pPr>
      <w:r>
        <w:t xml:space="preserve">Rio de Janeiro City Hall. (2021).</w:t>
      </w:r>
      <w:r>
        <w:t xml:space="preserve"> </w:t>
      </w:r>
      <w:r>
        <w:rPr>
          <w:iCs/>
          <w:i/>
        </w:rPr>
        <w:t xml:space="preserve">Digital Rio: Smart City Strategy and Public Service Innovation</w:t>
      </w:r>
      <w:r>
        <w:t xml:space="preserve">.</w:t>
      </w:r>
    </w:p>
    <w:p>
      <w:pPr>
        <w:pStyle w:val="BodyText"/>
      </w:pPr>
      <w:r>
        <w:t xml:space="preserve">This government publication outlines the city’s vision for digital transformation and the role of technology in improving public services. It is a critical resource for UX/UI designers working on civic tech projects or government-related applications in Rio de Janeiro. The document highlights the need for user-centered design in public sector initiatives and provides insights into the specific challenges and opportunities faced by the city. By aligning design practices with the goals outlined in this strategy, designers can contribute to the development of more efficient and citizen-friendly digital services.</w:t>
      </w:r>
    </w:p>
    <w:p>
      <w:pPr>
        <w:pStyle w:val="BodyText"/>
      </w:pPr>
      <w:r>
        <w:t xml:space="preserve">Document prepared for educational and professional reference regarding UX/UI Design practices in Rio de Janeiro, Brazil.</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Rio de Janeiro</dc:title>
  <dc:creator/>
  <dc:language>en</dc:language>
  <cp:keywords/>
  <dcterms:created xsi:type="dcterms:W3CDTF">2026-08-07T00:36:59Z</dcterms:created>
  <dcterms:modified xsi:type="dcterms:W3CDTF">2026-08-07T00:36:59Z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