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Santiago,</w:t>
      </w:r>
      <w:r>
        <w:t xml:space="preserve"> </w:t>
      </w:r>
      <w:r>
        <w:t xml:space="preserve">Chile</w:t>
      </w:r>
    </w:p>
    <w:bookmarkStart w:id="20" w:name="X290a502b52637a36a2846072deb6f07c7a5fb11"/>
    <w:p>
      <w:pPr>
        <w:pStyle w:val="Heading1"/>
      </w:pPr>
      <w:r>
        <w:t xml:space="preserve">Annotated Bibliography: UX/UI Design in Santiago, Chile</w:t>
      </w:r>
    </w:p>
    <w:p>
      <w:pPr>
        <w:pStyle w:val="FirstParagraph"/>
      </w:pPr>
      <w:r>
        <w:rPr>
          <w:bCs/>
          <w:b/>
        </w:rPr>
        <w:t xml:space="preserve">Prepared for:</w:t>
      </w:r>
      <w:r>
        <w:t xml:space="preserve"> </w:t>
      </w:r>
      <w:r>
        <w:t xml:space="preserve">UX/UI Designers and Digital Product Managers operating in the Santiago Metropolitan Region.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Santiago, Chile, has rapidly evolved into a significant technology hub in Latin America. The city hosts a vibrant ecosystem of startups, multinational tech companies, and digital agencies where the demand for skilled UX/UI Designers is at an all-time high. However, designing for the Chilean market requires more than just global best practices; it demands a nuanced understanding of local user behaviors, cultural expectations, and the specific digital infrastructure of the region.</w:t>
      </w:r>
    </w:p>
    <w:p>
      <w:pPr>
        <w:pStyle w:val="BodyText"/>
      </w:pPr>
      <w:r>
        <w:t xml:space="preserve">This annotated bibliography compiles essential resources tailored for UX/UI Designers working in Santiago. The selected texts cover global design standards, Latin American digital culture, local market research, and the specific challenges of designing for Chilean users. These resources are critical for professionals aiming to create inclusive, effective, and culturally resonant digital products in the capital city.</w:t>
      </w:r>
    </w:p>
    <w:bookmarkEnd w:id="21"/>
    <w:bookmarkStart w:id="24" w:name="global-foundations-and-methodologies"/>
    <w:p>
      <w:pPr>
        <w:pStyle w:val="Heading2"/>
      </w:pPr>
      <w:r>
        <w:t xml:space="preserve">Global Foundations and Methodologies</w:t>
      </w:r>
    </w:p>
    <w:bookmarkStart w:id="22" w:name="Xe6d14dd21b03946b7fd076be548ac9e4cbbd1f7"/>
    <w:p>
      <w:pPr>
        <w:pStyle w:val="Heading3"/>
      </w:pPr>
      <w:r>
        <w:t xml:space="preserve">1. Nielsen, J., &amp; Loranger, H. (2006).</w:t>
      </w:r>
      <w:r>
        <w:t xml:space="preserve"> </w:t>
      </w:r>
      <w:r>
        <w:rPr>
          <w:iCs/>
          <w:i/>
        </w:rPr>
        <w:t xml:space="preserve">Prioritizing User Experience</w:t>
      </w:r>
      <w:r>
        <w:t xml:space="preserve">. New Riders.</w:t>
      </w:r>
    </w:p>
    <w:p>
      <w:pPr>
        <w:pStyle w:val="FirstParagraph"/>
      </w:pPr>
      <w:r>
        <w:t xml:space="preserve">Nielsen, J., &amp; Loranger, H. (2006). Prioritizing User Experience. New Riders.</w:t>
      </w:r>
    </w:p>
    <w:p>
      <w:pPr>
        <w:pStyle w:val="BodyText"/>
      </w:pPr>
      <w:r>
        <w:t xml:space="preserve">This foundational text is indispensable for UX/UI Designers in Santiago who often work in agile environments with tight deadlines. Nielsen and Loranger provide a framework for prioritizing usability tasks based on business value and user impact. For a designer in the competitive Santiago tech scene, this book offers a strategic approach to justify UX decisions to stakeholders. It helps designers navigate the balance between aesthetic UI trends and functional UX requirements, ensuring that resources are allocated to features that genuinely improve the user experience for Chilean consumers.</w:t>
      </w:r>
    </w:p>
    <w:bookmarkEnd w:id="22"/>
    <w:bookmarkStart w:id="23" w:name="Xe37012457a1ddb4456cae43cffb362ea6007107"/>
    <w:p>
      <w:pPr>
        <w:pStyle w:val="Heading3"/>
      </w:pPr>
      <w:r>
        <w:t xml:space="preserve">2. Norman, D. A. (2013).</w:t>
      </w:r>
      <w:r>
        <w:t xml:space="preserve"> </w:t>
      </w:r>
      <w:r>
        <w:rPr>
          <w:iCs/>
          <w:i/>
        </w:rPr>
        <w:t xml:space="preserve">Design of Everyday Things: Revised and Expanded Edition</w:t>
      </w:r>
      <w:r>
        <w:t xml:space="preserve">. Basic Books.</w:t>
      </w:r>
    </w:p>
    <w:p>
      <w:pPr>
        <w:pStyle w:val="FirstParagraph"/>
      </w:pPr>
      <w:r>
        <w:t xml:space="preserve">Norman, D. A. (2013). Design of Everyday Things: Revised and Expanded Edition. Basic Books.</w:t>
      </w:r>
    </w:p>
    <w:p>
      <w:pPr>
        <w:pStyle w:val="BodyText"/>
      </w:pPr>
      <w:r>
        <w:t xml:space="preserve">While a global classic, Norman’s principles are particularly relevant for UX/UI Designers in Santiago dealing with the rapid adoption of fintech and e-commerce platforms. The concepts of affordance, signifiers, and mapping are crucial when designing interfaces for a diverse Chilean demographic, including older adults who are increasingly coming online. This text serves as a reminder that good design must be intuitive and error-tolerant, a necessity in a market where digital literacy is growing but not yet universal across all socioeconomic sectors in the capital.</w:t>
      </w:r>
    </w:p>
    <w:bookmarkEnd w:id="23"/>
    <w:bookmarkEnd w:id="24"/>
    <w:bookmarkStart w:id="28" w:name="latin-american-and-chilean-context"/>
    <w:p>
      <w:pPr>
        <w:pStyle w:val="Heading2"/>
      </w:pPr>
      <w:r>
        <w:t xml:space="preserve">Latin American and Chilean Context</w:t>
      </w:r>
    </w:p>
    <w:bookmarkStart w:id="25" w:name="Xe31a873874b3e1edddc82bd9e731309b6b9654b"/>
    <w:p>
      <w:pPr>
        <w:pStyle w:val="Heading3"/>
      </w:pPr>
      <w:r>
        <w:t xml:space="preserve">3. IAB Chile. (2022).</w:t>
      </w:r>
      <w:r>
        <w:t xml:space="preserve"> </w:t>
      </w:r>
      <w:r>
        <w:rPr>
          <w:iCs/>
          <w:i/>
        </w:rPr>
        <w:t xml:space="preserve">Informe de Tendencias Digitales en Chile</w:t>
      </w:r>
      <w:r>
        <w:t xml:space="preserve">. Interactive Advertising Bureau Chile.</w:t>
      </w:r>
    </w:p>
    <w:p>
      <w:pPr>
        <w:pStyle w:val="FirstParagraph"/>
      </w:pPr>
      <w:r>
        <w:t xml:space="preserve">IAB Chile. (2022). Informe de Tendencias Digitales en Chile. Interactive Advertising Bureau Chile.</w:t>
      </w:r>
    </w:p>
    <w:p>
      <w:pPr>
        <w:pStyle w:val="BodyText"/>
      </w:pPr>
      <w:r>
        <w:t xml:space="preserve">For any UX/UI Designer operating in Santiago, the annual reports from IAB Chile are non-negotiable resources. These reports provide granular data on internet usage, mobile penetration, and social media consumption habits specific to the Chilean population. Understanding that Chileans have one of the highest smartphone usage rates in Latin America is vital for a "mobile-first" design strategy. This resource helps designers tailor UI layouts, load times, and interaction patterns to match the actual behavior of users in Santiago, ensuring that digital products are optimized for the devices and platforms most commonly used in the region.</w:t>
      </w:r>
    </w:p>
    <w:bookmarkEnd w:id="25"/>
    <w:bookmarkStart w:id="26" w:name="Xba59d5b5aa913fa14cb44e46d9d7bd4ad38e8f7"/>
    <w:p>
      <w:pPr>
        <w:pStyle w:val="Heading3"/>
      </w:pPr>
      <w:r>
        <w:t xml:space="preserve">4. Latam UX. (2021).</w:t>
      </w:r>
      <w:r>
        <w:t xml:space="preserve"> </w:t>
      </w:r>
      <w:r>
        <w:rPr>
          <w:iCs/>
          <w:i/>
        </w:rPr>
        <w:t xml:space="preserve">Cultural Nuances in Latin American User Experience</w:t>
      </w:r>
      <w:r>
        <w:t xml:space="preserve">. Latam UX Conference Proceedings.</w:t>
      </w:r>
    </w:p>
    <w:p>
      <w:pPr>
        <w:pStyle w:val="FirstParagraph"/>
      </w:pPr>
      <w:r>
        <w:t xml:space="preserve">Latam UX. (2021). Cultural Nuances in Latin American User Experience. Latam UX Conference Proceedings.</w:t>
      </w:r>
    </w:p>
    <w:p>
      <w:pPr>
        <w:pStyle w:val="BodyText"/>
      </w:pPr>
      <w:r>
        <w:t xml:space="preserve">This collection of papers addresses the specific cultural factors that influence user experience in Latin America, with several case studies focusing on Chile. It explores how concepts like trust, formality, and social interaction differ in the region compared to North America or Europe. For a UX/UI Designer in Santiago, this is critical when designing onboarding flows, customer support interfaces, or e-commerce checkout processes. The text highlights the importance of incorporating local language nuances and cultural symbols to build trust, a key factor in converting Chilean users who may be skeptical of online transactions.</w:t>
      </w:r>
    </w:p>
    <w:bookmarkEnd w:id="26"/>
    <w:bookmarkStart w:id="27" w:name="X5b33b8b1ce916bd5f0880b78c92bedf7a90317a"/>
    <w:p>
      <w:pPr>
        <w:pStyle w:val="Heading3"/>
      </w:pPr>
      <w:r>
        <w:t xml:space="preserve">5. INE Chile. (2023).</w:t>
      </w:r>
      <w:r>
        <w:t xml:space="preserve"> </w:t>
      </w:r>
      <w:r>
        <w:rPr>
          <w:iCs/>
          <w:i/>
        </w:rPr>
        <w:t xml:space="preserve">Encuesta Nacional de Hogares: Uso de Tecnologías de la Información</w:t>
      </w:r>
      <w:r>
        <w:t xml:space="preserve">. Instituto Nacional de Estadísticas.</w:t>
      </w:r>
    </w:p>
    <w:p>
      <w:pPr>
        <w:pStyle w:val="FirstParagraph"/>
      </w:pPr>
      <w:r>
        <w:t xml:space="preserve">INE Chile. (2023). Encuesta Nacional de Hogares: Uso de Tecnologías de la Información. Instituto Nacional de Estadísticas.</w:t>
      </w:r>
    </w:p>
    <w:p>
      <w:pPr>
        <w:pStyle w:val="BodyText"/>
      </w:pPr>
      <w:r>
        <w:t xml:space="preserve">The National Institute of Statistics (INE) provides authoritative data on digital inclusion and technology access across Chile. For UX/UI Designers in Santiago, this data is essential for designing inclusive products. It reveals disparities in internet access and device quality between different communes in the metropolitan region. This information guides designers in creating lightweight, accessible interfaces that function well on lower-end devices and slower connections, ensuring that digital services are accessible to a broader segment of the Santiago population, not just those in affluent areas.</w:t>
      </w:r>
    </w:p>
    <w:bookmarkEnd w:id="27"/>
    <w:bookmarkEnd w:id="28"/>
    <w:bookmarkStart w:id="32" w:name="X37624b5dd97873a1b1e93a160348ca02679d131"/>
    <w:p>
      <w:pPr>
        <w:pStyle w:val="Heading2"/>
      </w:pPr>
      <w:r>
        <w:t xml:space="preserve">Specialized Topics: Fintech and Accessibility</w:t>
      </w:r>
    </w:p>
    <w:bookmarkStart w:id="29" w:name="X0a498e716762928bab0ec49fbb0dee4f251bdc6"/>
    <w:p>
      <w:pPr>
        <w:pStyle w:val="Heading3"/>
      </w:pPr>
      <w:r>
        <w:t xml:space="preserve">6. Fintech Chile. (2022).</w:t>
      </w:r>
      <w:r>
        <w:t xml:space="preserve"> </w:t>
      </w:r>
      <w:r>
        <w:rPr>
          <w:iCs/>
          <w:i/>
        </w:rPr>
        <w:t xml:space="preserve">Reporte de Experiencia de Usuario en Servicios Financieros Digitales</w:t>
      </w:r>
      <w:r>
        <w:t xml:space="preserve">. Fintech Chile Association.</w:t>
      </w:r>
    </w:p>
    <w:p>
      <w:pPr>
        <w:pStyle w:val="FirstParagraph"/>
      </w:pPr>
      <w:r>
        <w:t xml:space="preserve">Fintech Chile. (2022). Reporte de Experiencia de Usuario en Servicios Financieros Digitales. Fintech Chile Association.</w:t>
      </w:r>
    </w:p>
    <w:p>
      <w:pPr>
        <w:pStyle w:val="BodyText"/>
      </w:pPr>
      <w:r>
        <w:t xml:space="preserve">Santiago is a leading hub for fintech innovation in Latin America. This report specifically analyzes the UX expectations of Chilean users regarding digital banking, payments, and investment platforms. It details the high demand for security, transparency, and speed in financial apps. For UX/UI Designers working in this sector, the report provides actionable insights into designing trust signals, simplifying complex financial data visualization, and creating seamless payment integrations that align with local preferences, such as the widespread use of specific digital wallets and banking apps.</w:t>
      </w:r>
    </w:p>
    <w:bookmarkEnd w:id="29"/>
    <w:bookmarkStart w:id="30" w:name="Xed3e9832759133dd083301f50d2938271d834fb"/>
    <w:p>
      <w:pPr>
        <w:pStyle w:val="Heading3"/>
      </w:pPr>
      <w:r>
        <w:t xml:space="preserve">7. W3C. (2018).</w:t>
      </w:r>
      <w:r>
        <w:t xml:space="preserve"> </w:t>
      </w:r>
      <w:r>
        <w:rPr>
          <w:iCs/>
          <w:i/>
        </w:rPr>
        <w:t xml:space="preserve">Web Content Accessibility Guidelines (WCAG) 2.1</w:t>
      </w:r>
      <w:r>
        <w:t xml:space="preserve">. World Wide Web Consortium.</w:t>
      </w:r>
    </w:p>
    <w:p>
      <w:pPr>
        <w:pStyle w:val="FirstParagraph"/>
      </w:pPr>
      <w:r>
        <w:t xml:space="preserve">W3C. (2018). Web Content Accessibility Guidelines (WCAG) 2.1. World Wide Web Consortium.</w:t>
      </w:r>
    </w:p>
    <w:p>
      <w:pPr>
        <w:pStyle w:val="BodyText"/>
      </w:pPr>
      <w:r>
        <w:t xml:space="preserve">With Chilean legislation increasingly emphasizing digital accessibility, this guideline is a critical reference for UX/UI Designers in Santiago. It provides technical standards for making web content more accessible to people with disabilities. In the context of Santiago’s growing public sector digitalization and corporate social responsibility initiatives, adhering to WCAG 2.1 is not just a best practice but a legal and ethical requirement. This resource helps designers create inclusive UI components, ensuring that products are usable by all citizens, regardless of their physical or cognitive abilities.</w:t>
      </w:r>
    </w:p>
    <w:bookmarkEnd w:id="30"/>
    <w:bookmarkStart w:id="31" w:name="Xd64285282c845d3142ac767b2411aec763bc78d"/>
    <w:p>
      <w:pPr>
        <w:pStyle w:val="Heading3"/>
      </w:pPr>
      <w:r>
        <w:t xml:space="preserve">8. O’Neill, C. (2020).</w:t>
      </w:r>
      <w:r>
        <w:t xml:space="preserve"> </w:t>
      </w:r>
      <w:r>
        <w:rPr>
          <w:iCs/>
          <w:i/>
        </w:rPr>
        <w:t xml:space="preserve">Designing for the Global South: UX Strategies for Emerging Markets</w:t>
      </w:r>
      <w:r>
        <w:t xml:space="preserve">. UX Collective.</w:t>
      </w:r>
    </w:p>
    <w:p>
      <w:pPr>
        <w:pStyle w:val="FirstParagraph"/>
      </w:pPr>
      <w:r>
        <w:t xml:space="preserve">O’Neill, C. (2020). Designing for the Global South: UX Strategies for Emerging Markets. UX Collective.</w:t>
      </w:r>
    </w:p>
    <w:p>
      <w:pPr>
        <w:pStyle w:val="BodyText"/>
      </w:pPr>
      <w:r>
        <w:t xml:space="preserve">This article offers a strategic perspective on designing for emerging markets, with direct applicability to the Chilean context. It discusses challenges such as intermittent connectivity, diverse literacy levels, and the dominance of mobile platforms. For UX/UI Designers in Santiago, this piece encourages a shift away from Western-centric design assumptions. It advocates for context-aware design solutions, such as offline capabilities and simplified navigation, which are essential for creating robust digital experiences that resonate with the realities of users in Chile and the broader Latin American region.</w:t>
      </w:r>
    </w:p>
    <w:bookmarkEnd w:id="31"/>
    <w:bookmarkEnd w:id="32"/>
    <w:p>
      <w:pPr>
        <w:pStyle w:val="BodyText"/>
      </w:pPr>
      <w:r>
        <w:t xml:space="preserve">© 2023 Annotated Bibliography for UX/UI Designers in Santiago, Chile.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Santiago, Chile</dc:title>
  <dc:creator/>
  <dc:language>en</dc:language>
  <cp:keywords/>
  <dcterms:created xsi:type="dcterms:W3CDTF">2026-08-07T03:02:09Z</dcterms:created>
  <dcterms:modified xsi:type="dcterms:W3CDTF">2026-08-07T03:02:09Z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