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Practices</w:t>
      </w:r>
      <w:r>
        <w:t xml:space="preserve"> </w:t>
      </w:r>
      <w:r>
        <w:t xml:space="preserve">in</w:t>
      </w:r>
      <w:r>
        <w:t xml:space="preserve"> </w:t>
      </w:r>
      <w:r>
        <w:t xml:space="preserve">Beijing,</w:t>
      </w:r>
      <w:r>
        <w:t xml:space="preserve"> </w:t>
      </w:r>
      <w:r>
        <w:t xml:space="preserve">China</w:t>
      </w:r>
    </w:p>
    <w:bookmarkStart w:id="21" w:name="Xf151844586c5c5990722c7ed4fffaf3990b8ecd"/>
    <w:p>
      <w:pPr>
        <w:pStyle w:val="Heading1"/>
      </w:pPr>
      <w:r>
        <w:t xml:space="preserve">Annotated Bibliography: UX/UI Design Practices in Beijing, China</w:t>
      </w:r>
    </w:p>
    <w:p>
      <w:pPr>
        <w:pStyle w:val="FirstParagraph"/>
      </w:pPr>
      <w:r>
        <w:t xml:space="preserve">This annotated bibliography compiles essential resources regarding the role of the UX/UI Designer within the specific technological and cultural ecosystem of Beijing, China. As the capital of China and a global hub for technology innovation, Beijing presents unique challenges and opportunities for user experience design. The selected sources address the intersection of global design standards, local cultural nuances, the dominance of super-apps, and the regulatory environment that defines the digital landscape in the region.</w:t>
      </w:r>
    </w:p>
    <w:bookmarkStart w:id="20" w:name="references"/>
    <w:p>
      <w:pPr>
        <w:pStyle w:val="Heading2"/>
      </w:pPr>
      <w:r>
        <w:t xml:space="preserve">References</w:t>
      </w:r>
    </w:p>
    <w:p>
      <w:pPr>
        <w:pStyle w:val="FirstParagraph"/>
      </w:pPr>
      <w:r>
        <w:t xml:space="preserve">Chen, L., &amp; Wang, Y. (2022).</w:t>
      </w:r>
      <w:r>
        <w:t xml:space="preserve"> </w:t>
      </w:r>
      <w:r>
        <w:rPr>
          <w:iCs/>
          <w:i/>
        </w:rPr>
        <w:t xml:space="preserve">Designing for the Super-App Ecosystem: UX Strategies in China</w:t>
      </w:r>
      <w:r>
        <w:t xml:space="preserve">. Beijing: Tsinghua University Press.</w:t>
      </w:r>
    </w:p>
    <w:p>
      <w:pPr>
        <w:pStyle w:val="BodyText"/>
      </w:pPr>
      <w:r>
        <w:t xml:space="preserve">This book provides a comprehensive analysis of how UX/UI designers in Beijing must adapt to the "Super-App" model, exemplified by WeChat and Alipay. Unlike Western markets where users navigate between multiple standalone applications, Chinese users expect integrated ecosystems. The authors argue that a successful UX/UI Designer in Beijing must prioritize modular design and seamless internal navigation. The text is particularly valuable for understanding how to design interfaces that reduce cognitive load within complex, multi-functional applications, a critical skill for professionals working in Beijing's fintech and social media sectors.</w:t>
      </w:r>
    </w:p>
    <w:p>
      <w:pPr>
        <w:pStyle w:val="BodyText"/>
      </w:pPr>
      <w:r>
        <w:t xml:space="preserve">GlobalWebIndex. (2023).</w:t>
      </w:r>
      <w:r>
        <w:t xml:space="preserve"> </w:t>
      </w:r>
      <w:r>
        <w:rPr>
          <w:iCs/>
          <w:i/>
        </w:rPr>
        <w:t xml:space="preserve">China Digital Consumer Report: User Behavior and Interface Preferences</w:t>
      </w:r>
      <w:r>
        <w:t xml:space="preserve">. Retrieved from globalwebindex.com</w:t>
      </w:r>
    </w:p>
    <w:p>
      <w:pPr>
        <w:pStyle w:val="BodyText"/>
      </w:pPr>
      <w:r>
        <w:t xml:space="preserve">This report offers data-driven insights into the behavioral patterns of digital consumers in China, with a specific focus on Tier-1 cities like Beijing. It highlights that Chinese users have a higher tolerance for information density compared to Western users, often preferring content-rich interfaces over minimalist designs. For a UX/UI Designer operating in Beijing, this source is crucial for validating design decisions that might contradict global "less is more" trends. It emphasizes the importance of visual hierarchy and information architecture in catering to the fast-paced lifestyle of Beijing residents.</w:t>
      </w:r>
    </w:p>
    <w:p>
      <w:pPr>
        <w:pStyle w:val="BodyText"/>
      </w:pPr>
      <w:r>
        <w:t xml:space="preserve">Li, X. (2021).</w:t>
      </w:r>
      <w:r>
        <w:t xml:space="preserve"> </w:t>
      </w:r>
      <w:r>
        <w:rPr>
          <w:iCs/>
          <w:i/>
        </w:rPr>
        <w:t xml:space="preserve">Cultural Nuances in Interface Design: Color, Symbolism, and Trust in the Chinese Market</w:t>
      </w:r>
      <w:r>
        <w:t xml:space="preserve">. Journal of International Design Studies, 15(3), 45-62.</w:t>
      </w:r>
    </w:p>
    <w:p>
      <w:pPr>
        <w:pStyle w:val="BodyText"/>
      </w:pPr>
      <w:r>
        <w:t xml:space="preserve">Li’s article explores the cultural semiotics essential for UX/UI designers working in China. It details how color psychology, iconography, and layout directions influence user trust and engagement in the Chinese market. For instance, the article discusses the significance of red in signaling promotions and luck, contrasting it with Western associations. This resource is vital for designers in Beijing who must ensure their visual language resonates with local cultural expectations to avoid alienating users or causing unintended negative connotations.</w:t>
      </w:r>
    </w:p>
    <w:p>
      <w:pPr>
        <w:pStyle w:val="BodyText"/>
      </w:pPr>
      <w:r>
        <w:t xml:space="preserve">Ministry of Industry and Information Technology (MIIT). (2023).</w:t>
      </w:r>
      <w:r>
        <w:t xml:space="preserve"> </w:t>
      </w:r>
      <w:r>
        <w:rPr>
          <w:iCs/>
          <w:i/>
        </w:rPr>
        <w:t xml:space="preserve">Guidelines for App Information Security and User Privacy Protection</w:t>
      </w:r>
      <w:r>
        <w:t xml:space="preserve">. Beijing: MIIT Official Publications.</w:t>
      </w:r>
    </w:p>
    <w:p>
      <w:pPr>
        <w:pStyle w:val="BodyText"/>
      </w:pPr>
      <w:r>
        <w:t xml:space="preserve">This regulatory document outlines the strict legal requirements for data privacy and user consent within applications developed and distributed in China. For a UX/UI Designer in Beijing, compliance is not merely a legal issue but a design constraint. The guidelines dictate how permission requests, data collection notices, and user agreements must be presented. Understanding this document is mandatory for designing interfaces that are both legally compliant and user-friendly, ensuring that the user journey does not violate China’s evolving digital privacy laws.</w:t>
      </w:r>
    </w:p>
    <w:p>
      <w:pPr>
        <w:pStyle w:val="BodyText"/>
      </w:pPr>
      <w:r>
        <w:t xml:space="preserve">Zhang, H. (2020).</w:t>
      </w:r>
      <w:r>
        <w:t xml:space="preserve"> </w:t>
      </w:r>
      <w:r>
        <w:rPr>
          <w:iCs/>
          <w:i/>
        </w:rPr>
        <w:t xml:space="preserve">Mobile-First Design in Beijing: The Impact of 5G and High-Speed Connectivity</w:t>
      </w:r>
      <w:r>
        <w:t xml:space="preserve">. Beijing Tech Review, 8(2), 112-125.</w:t>
      </w:r>
    </w:p>
    <w:p>
      <w:pPr>
        <w:pStyle w:val="BodyText"/>
      </w:pPr>
      <w:r>
        <w:t xml:space="preserve">Zhang examines how Beijing’s advanced 5G infrastructure influences UX/UI design expectations. The article posits that users in Beijing expect near-instantaneous loading times and high-fidelity media integration. Consequently, designers must optimize for performance without sacrificing visual richness. This source is instrumental for UX/UI professionals in Beijing to understand the technical capabilities of their target audience, allowing for the creation of immersive experiences that leverage high-speed connectivity, such as augmented reality features and live-streaming integrations.</w:t>
      </w:r>
    </w:p>
    <w:p>
      <w:pPr>
        <w:pStyle w:val="BodyText"/>
      </w:pPr>
      <w:r>
        <w:t xml:space="preserve">Nielsen Norman Group. (2022).</w:t>
      </w:r>
      <w:r>
        <w:t xml:space="preserve"> </w:t>
      </w:r>
      <w:r>
        <w:rPr>
          <w:iCs/>
          <w:i/>
        </w:rPr>
        <w:t xml:space="preserve">Localization vs. Globalization: UX Best Practices for the Chinese Market</w:t>
      </w:r>
      <w:r>
        <w:t xml:space="preserve">. Retrieved from nngroup.com</w:t>
      </w:r>
    </w:p>
    <w:p>
      <w:pPr>
        <w:pStyle w:val="BodyText"/>
      </w:pPr>
      <w:r>
        <w:t xml:space="preserve">This article provides a comparative analysis of global UX standards versus local Chinese preferences. It highlights specific areas where global best practices fail in China, such as the use of QR codes as primary navigation tools and the integration of social login mechanisms. For a UX/UI Designer in Beijing, this resource serves as a checklist for localization, ensuring that the design process accounts for the unique digital habits of Chinese users rather than simply translating Western interfaces.</w:t>
      </w:r>
    </w:p>
    <w:p>
      <w:pPr>
        <w:pStyle w:val="BodyText"/>
      </w:pPr>
      <w:r>
        <w:t xml:space="preserve">Wang, J., &amp; Liu, M. (2023).</w:t>
      </w:r>
      <w:r>
        <w:t xml:space="preserve"> </w:t>
      </w:r>
      <w:r>
        <w:rPr>
          <w:iCs/>
          <w:i/>
        </w:rPr>
        <w:t xml:space="preserve">The Role of UX/UI Designers in Beijing’s Tech Startups: Agile Methodologies and Rapid Iteration</w:t>
      </w:r>
      <w:r>
        <w:t xml:space="preserve">. International Journal of Human-Computer Interaction, 39(4), 201-215.</w:t>
      </w:r>
    </w:p>
    <w:p>
      <w:pPr>
        <w:pStyle w:val="BodyText"/>
      </w:pPr>
      <w:r>
        <w:t xml:space="preserve">This study focuses on the professional workflow of UX/UI designers within Beijing’s competitive startup ecosystem. It describes the prevalence of agile methodologies and the expectation for rapid prototyping and iteration. The authors note that designers in Beijing often work in close collaboration with product managers and developers in a highly integrated manner. This source is valuable for understanding the operational environment of a UX/UI Designer in Beijing, emphasizing the need for adaptability, speed, and cross-functional communication skills.</w:t>
      </w:r>
    </w:p>
    <w:p>
      <w:pPr>
        <w:pStyle w:val="BodyText"/>
      </w:pPr>
      <w:r>
        <w:t xml:space="preserve">Alibaba Group. (2021).</w:t>
      </w:r>
      <w:r>
        <w:t xml:space="preserve"> </w:t>
      </w:r>
      <w:r>
        <w:rPr>
          <w:iCs/>
          <w:i/>
        </w:rPr>
        <w:t xml:space="preserve">Ant Design System: Principles and Components for Enterprise Applications</w:t>
      </w:r>
      <w:r>
        <w:t xml:space="preserve">. Hangzhou/Beijing: Alibaba Cloud.</w:t>
      </w:r>
    </w:p>
    <w:p>
      <w:pPr>
        <w:pStyle w:val="BodyText"/>
      </w:pPr>
      <w:r>
        <w:t xml:space="preserve">While developed by Alibaba, the Ant Design System is widely adopted by tech companies in Beijing. This resource outlines a comprehensive set of design principles and UI components tailored for complex enterprise applications in China. It provides a standardized approach to consistency, accessibility, and scalability. For a UX/UI Designer in Beijing, familiarity with this design system is often a prerequisite, as it reflects industry standards for B2B and B2C applications within the region’s dominant tech ecosystem.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Practices in Beijing, China</dc:title>
  <dc:creator/>
  <dc:language>en</dc:language>
  <cp:keywords/>
  <dcterms:created xsi:type="dcterms:W3CDTF">2026-08-07T02:15:15Z</dcterms:created>
  <dcterms:modified xsi:type="dcterms:W3CDTF">2026-08-07T02:15:15Z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