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Medellín,</w:t>
      </w:r>
      <w:r>
        <w:t xml:space="preserve"> </w:t>
      </w:r>
      <w:r>
        <w:t xml:space="preserve">Colombia</w:t>
      </w:r>
    </w:p>
    <w:bookmarkStart w:id="20" w:name="Xaf64d28dccfddbf226af826e48e2ccbab9e6500"/>
    <w:p>
      <w:pPr>
        <w:pStyle w:val="Heading1"/>
      </w:pPr>
      <w:r>
        <w:t xml:space="preserve">Annotated Bibliography: UX/UI Design in Medellín, Colombia</w:t>
      </w:r>
    </w:p>
    <w:p>
      <w:pPr>
        <w:pStyle w:val="FirstParagraph"/>
      </w:pPr>
      <w:r>
        <w:rPr>
          <w:bCs/>
          <w:b/>
        </w:rPr>
        <w:t xml:space="preserve">Subject:</w:t>
      </w:r>
      <w:r>
        <w:t xml:space="preserve"> </w:t>
      </w:r>
      <w:r>
        <w:t xml:space="preserve">User Experience and User Interface Design</w:t>
      </w:r>
      <w:r>
        <w:br/>
      </w:r>
      <w:r>
        <w:rPr>
          <w:bCs/>
          <w:b/>
        </w:rPr>
        <w:t xml:space="preserve">Context:</w:t>
      </w:r>
      <w:r>
        <w:t xml:space="preserve"> </w:t>
      </w:r>
      <w:r>
        <w:t xml:space="preserve">The Digital Ecosystem of Medellín, Colombia</w:t>
      </w:r>
      <w:r>
        <w:br/>
      </w:r>
      <w:r>
        <w:rPr>
          <w:bCs/>
          <w:b/>
        </w:rPr>
        <w:t xml:space="preserve">Language:</w:t>
      </w:r>
      <w:r>
        <w:t xml:space="preserve"> </w:t>
      </w:r>
      <w:r>
        <w:t xml:space="preserve">English</w:t>
      </w:r>
    </w:p>
    <w:bookmarkEnd w:id="20"/>
    <w:p>
      <w:pPr>
        <w:pStyle w:val="BodyText"/>
      </w:pPr>
      <w:r>
        <w:t xml:space="preserve">Medellín has rapidly transformed into one of Latin America's most prominent technology hubs, often referred to as the "Silicon Valley of Colombia." This annotated bibliography compiles essential resources for UX/UI designers operating within this specific geographic and cultural context. The selected works address the intersection of global design standards and local Colombian user behaviors, the rise of the startup ecosystem in Medellín, and the technical requirements for digital products in the region. These resources are curated to assist designers in creating inclusive, culturally relevant, and technically robust interfaces for the Colombian market.</w:t>
      </w:r>
    </w:p>
    <w:bookmarkStart w:id="21" w:name="introduction-to-uxui-design"/>
    <w:p>
      <w:pPr>
        <w:pStyle w:val="Heading2"/>
      </w:pPr>
      <w:r>
        <w:t xml:space="preserve">Introduction to UX/UI Design</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is critical for any UX/UI designer in Medellín seeking to understand the core principles of usability. While the book is not specific to Colombia, its methodologies for prioritizing usability improvements are universally applicable. For designers in Medellín working with startups or SMEs (Small and Medium Enterprises) that often have limited resources, this book provides a framework for identifying which design flaws will most negatively impact user retention. It is particularly relevant for the Colombian market, where mobile data costs and connection speeds can vary, making efficient, prioritized design essential for user satisfaction.</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work is indispensable for UI designers in Medellín who are creating digital products for a diverse Colombian audience. The book emphasizes simplicity and intuitive navigation, which are crucial when designing for users who may have varying levels of digital literacy. In the context of Medellín’s growing fintech and e-commerce sectors, this resource helps designers create interfaces that reduce cognitive load, ensuring that users from different socioeconomic backgrounds can interact with digital services effortlessly. It serves as a practical guide for avoiding over-complication in design, a common pitfall in rapidly developing tech ecosystems.</w:t>
      </w:r>
    </w:p>
    <w:bookmarkEnd w:id="21"/>
    <w:bookmarkStart w:id="22" w:name="designing-for-latin-america-and-colombia"/>
    <w:p>
      <w:pPr>
        <w:pStyle w:val="Heading2"/>
      </w:pPr>
      <w:r>
        <w:t xml:space="preserve">Designing for Latin America and Colombia</w:t>
      </w:r>
    </w:p>
    <w:p>
      <w:pPr>
        <w:pStyle w:val="FirstParagraph"/>
      </w:pPr>
      <w:r>
        <w:t xml:space="preserve">Nielsen Norman Group. (2021).</w:t>
      </w:r>
      <w:r>
        <w:t xml:space="preserve"> </w:t>
      </w:r>
      <w:r>
        <w:rPr>
          <w:iCs/>
          <w:i/>
        </w:rPr>
        <w:t xml:space="preserve">Designing for Latin America: Cultural Nuances and User Behavior</w:t>
      </w:r>
      <w:r>
        <w:t xml:space="preserve">. NN/g Insights.</w:t>
      </w:r>
    </w:p>
    <w:p>
      <w:pPr>
        <w:pStyle w:val="BodyText"/>
      </w:pPr>
      <w:r>
        <w:t xml:space="preserve">This article series is highly relevant for UX designers in Medellín aiming to localize their products for the broader Latin American market. It discusses cultural nuances such as the importance of trust signals, the preference for visual richness, and the specific ways Latin American users interact with mobile devices. For a designer in Medellín, understanding these regional behaviors is key to creating products that resonate locally while scaling regionally. The insights provided help in tailoring UX strategies that align with the social and cultural expectations of Colombian users, particularly regarding communication styles and trust in digital transactions.</w:t>
      </w:r>
    </w:p>
    <w:p>
      <w:pPr>
        <w:pStyle w:val="BodyText"/>
      </w:pPr>
      <w:r>
        <w:t xml:space="preserve">DANE (Departamento Administrativo Nacional de Estadística). (2023).</w:t>
      </w:r>
      <w:r>
        <w:t xml:space="preserve"> </w:t>
      </w:r>
      <w:r>
        <w:rPr>
          <w:iCs/>
          <w:i/>
        </w:rPr>
        <w:t xml:space="preserve">Encuesta Nacional de Hogares sobre Disponibilidad y Uso de Tecnologías de la Información y las Comunicaciones (ETIC)</w:t>
      </w:r>
      <w:r>
        <w:t xml:space="preserve">.</w:t>
      </w:r>
    </w:p>
    <w:p>
      <w:pPr>
        <w:pStyle w:val="BodyText"/>
      </w:pPr>
      <w:r>
        <w:t xml:space="preserve">This official statistical report from Colombia’s national statistics agency is a primary source for UX/UI designers in Medellín. It provides detailed data on internet penetration, device usage, and digital habits across Colombian households. For designers, this data is crucial for making informed decisions about mobile-first design strategies, as the majority of Colombian users access the internet via smartphones. Understanding the specific demographics and technological access levels in Medellín and the surrounding Antioquia region allows designers to create inclusive interfaces that do not exclude users with older devices or limited data plans.</w:t>
      </w:r>
    </w:p>
    <w:bookmarkEnd w:id="22"/>
    <w:bookmarkStart w:id="23" w:name="Xbe4cad928a3258356881a2fffad3c326073fc94"/>
    <w:p>
      <w:pPr>
        <w:pStyle w:val="Heading2"/>
      </w:pPr>
      <w:r>
        <w:t xml:space="preserve">The Medellín Tech Ecosystem and Design Practice</w:t>
      </w:r>
    </w:p>
    <w:p>
      <w:pPr>
        <w:pStyle w:val="FirstParagraph"/>
      </w:pPr>
      <w:r>
        <w:t xml:space="preserve">Startup Colombia. (2022).</w:t>
      </w:r>
      <w:r>
        <w:t xml:space="preserve"> </w:t>
      </w:r>
      <w:r>
        <w:rPr>
          <w:iCs/>
          <w:i/>
        </w:rPr>
        <w:t xml:space="preserve">Medellín: The Emerging Tech Hub of Latin America</w:t>
      </w:r>
      <w:r>
        <w:t xml:space="preserve">. Startup Colombia Reports.</w:t>
      </w:r>
    </w:p>
    <w:p>
      <w:pPr>
        <w:pStyle w:val="BodyText"/>
      </w:pPr>
      <w:r>
        <w:t xml:space="preserve">This report offers a comprehensive overview of the startup ecosystem in Medellín, highlighting the city’s role as a center for innovation in Colombia. For UX/UI designers, understanding the types of businesses thriving in Medellín—such as fintech, healthtech, and edtech—is essential for tailoring their design skills to market demands. The report also discusses the collaborative nature of the Medellín tech community, including co-working spaces and design meetups, which are valuable for networking and professional development. It provides context for how designers can position themselves within this dynamic environment and contribute to the city’s digital transformation.</w:t>
      </w:r>
    </w:p>
    <w:p>
      <w:pPr>
        <w:pStyle w:val="BodyText"/>
      </w:pPr>
      <w:r>
        <w:t xml:space="preserve">IDEO. (2015).</w:t>
      </w:r>
      <w:r>
        <w:t xml:space="preserve"> </w:t>
      </w:r>
      <w:r>
        <w:rPr>
          <w:iCs/>
          <w:i/>
        </w:rPr>
        <w:t xml:space="preserve">Design Thinking for Social Innovation in Latin America</w:t>
      </w:r>
      <w:r>
        <w:t xml:space="preserve">. IDEO.org.</w:t>
      </w:r>
    </w:p>
    <w:p>
      <w:pPr>
        <w:pStyle w:val="BodyText"/>
      </w:pPr>
      <w:r>
        <w:t xml:space="preserve">This publication explores the application of design thinking methodologies to solve social challenges in Latin America, with case studies relevant to Colombia. For UX/UI designers in Medellín, this resource is valuable for understanding how design can be used to create impactful solutions for underserved communities. It emphasizes empathy and user-centered design, principles that are particularly important when designing for diverse Colombian populations. The book provides practical examples of how design teams can collaborate with local stakeholders to create products that are not only usable but also socially responsible and culturally appropriate.</w:t>
      </w:r>
    </w:p>
    <w:bookmarkEnd w:id="23"/>
    <w:bookmarkStart w:id="24" w:name="X790596cdda8b9c60b6442cfbbed6c6121363962"/>
    <w:p>
      <w:pPr>
        <w:pStyle w:val="Heading2"/>
      </w:pPr>
      <w:r>
        <w:t xml:space="preserve">Technical and Accessibility Considerations</w:t>
      </w:r>
    </w:p>
    <w:p>
      <w:pPr>
        <w:pStyle w:val="FirstParagraph"/>
      </w:pPr>
      <w:r>
        <w:t xml:space="preserve">W3C (World Wide Web Consortium). (2018).</w:t>
      </w:r>
      <w:r>
        <w:t xml:space="preserve"> </w:t>
      </w:r>
      <w:r>
        <w:rPr>
          <w:iCs/>
          <w:i/>
        </w:rPr>
        <w:t xml:space="preserve">Web Content Accessibility Guidelines (WCAG) 2.1</w:t>
      </w:r>
      <w:r>
        <w:t xml:space="preserve">. W3C Recommendations.</w:t>
      </w:r>
    </w:p>
    <w:p>
      <w:pPr>
        <w:pStyle w:val="BodyText"/>
      </w:pPr>
      <w:r>
        <w:t xml:space="preserve">This international standard is essential for UX/UI designers in Medellín who are committed to creating inclusive digital experiences. As Colombia continues to develop its digital infrastructure, ensuring that websites and applications are accessible to users with disabilities is both a legal and ethical imperative. This document provides detailed guidelines on how to make web content more accessible, covering areas such as color contrast, keyboard navigation, and screen reader compatibility. For designers in Medellín, adhering to WCAG 2.1 ensures that their products can be used by all Colombians, regardless of ability, and aligns with global best practices.</w:t>
      </w:r>
    </w:p>
    <w:p>
      <w:pPr>
        <w:pStyle w:val="BodyText"/>
      </w:pPr>
      <w:r>
        <w:t xml:space="preserve">Google. (2023).</w:t>
      </w:r>
      <w:r>
        <w:t xml:space="preserve"> </w:t>
      </w:r>
      <w:r>
        <w:rPr>
          <w:iCs/>
          <w:i/>
        </w:rPr>
        <w:t xml:space="preserve">Mobile-First Indexing and Performance Optimization for Emerging Markets</w:t>
      </w:r>
      <w:r>
        <w:t xml:space="preserve">. Google Developers Blog.</w:t>
      </w:r>
    </w:p>
    <w:p>
      <w:pPr>
        <w:pStyle w:val="BodyText"/>
      </w:pPr>
      <w:r>
        <w:t xml:space="preserve">This technical resource is highly relevant for UI designers in Medellín who are optimizing digital products for mobile users in Colombia. It discusses strategies for improving page load times, reducing data usage, and enhancing performance on lower-end devices, which are common in the Colombian market. Given that many users in Medellín and other parts of Colombia rely on mobile data with varying speeds, these optimization techniques are crucial for ensuring a positive user experience. The article provides actionable advice for designers and developers to create fast, efficient, and user-friendly mobile interfaces that cater to the specific needs of Colombian users.</w:t>
      </w:r>
    </w:p>
    <w:p>
      <w:pPr>
        <w:pStyle w:val="BodyText"/>
      </w:pPr>
      <w:r>
        <w:t xml:space="preserve">This annotated bibliography is intended for educational and professional development purposes for UX/UI designers in Medellín, Colombia. All sources are cited in APA format.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Medellín, Colombia</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