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UX/UI</w:t>
      </w:r>
      <w:r>
        <w:t xml:space="preserve"> </w:t>
      </w:r>
      <w:r>
        <w:t xml:space="preserve">Design</w:t>
      </w:r>
      <w:r>
        <w:t xml:space="preserve"> </w:t>
      </w:r>
      <w:r>
        <w:t xml:space="preserve">in</w:t>
      </w:r>
      <w:r>
        <w:t xml:space="preserve"> </w:t>
      </w:r>
      <w:r>
        <w:t xml:space="preserve">New</w:t>
      </w:r>
      <w:r>
        <w:t xml:space="preserve"> </w:t>
      </w:r>
      <w:r>
        <w:t xml:space="preserve">Delhi,</w:t>
      </w:r>
      <w:r>
        <w:t xml:space="preserve"> </w:t>
      </w:r>
      <w:r>
        <w:t xml:space="preserve">India</w:t>
      </w:r>
    </w:p>
    <w:bookmarkStart w:id="24" w:name="Xcb58bd44d2b8fa8f6c41cb581db0dbee6ef605a"/>
    <w:p>
      <w:pPr>
        <w:pStyle w:val="Heading1"/>
      </w:pPr>
      <w:r>
        <w:t xml:space="preserve">Annotated Bibliography: UX/UI Design in New Delhi, India</w:t>
      </w:r>
    </w:p>
    <w:p>
      <w:pPr>
        <w:pStyle w:val="FirstParagraph"/>
      </w:pPr>
      <w:r>
        <w:t xml:space="preserve">This annotated bibliography compiles essential resources regarding the landscape of User Experience (UX) and User Interface (UI) design within the specific context of New Delhi, India. As the capital city and a burgeoning hub for technology startups, New Delhi presents unique challenges and opportunities for designers. The selected sources address the intersection of global design standards, local cultural nuances, the startup ecosystem in hubs like Gurugram and Noida (often considered part of the greater Delhi metropolitan design scene), and the evolving digital literacy of Indian users. These references are curated to assist UX/UI designers, researchers, and stakeholders in understanding how to create inclusive, effective, and culturally resonant digital products for the Indian market.</w:t>
      </w:r>
    </w:p>
    <w:bookmarkStart w:id="20" w:name="cultural-context-and-user-behavior"/>
    <w:p>
      <w:pPr>
        <w:pStyle w:val="Heading2"/>
      </w:pPr>
      <w:r>
        <w:t xml:space="preserve">1. Cultural Context and User Behavior</w:t>
      </w:r>
    </w:p>
    <w:p>
      <w:pPr>
        <w:pStyle w:val="FirstParagraph"/>
      </w:pPr>
      <w:r>
        <w:t xml:space="preserve"> </w:t>
      </w:r>
      <w:r>
        <w:t xml:space="preserve">Agarwal, S., &amp; Singh, R. (2022).</w:t>
      </w:r>
      <w:r>
        <w:t xml:space="preserve"> </w:t>
      </w:r>
      <w:r>
        <w:rPr>
          <w:iCs/>
          <w:i/>
        </w:rPr>
        <w:t xml:space="preserve">Digital India: User Behavior Patterns in Tier-1 Cities</w:t>
      </w:r>
      <w:r>
        <w:t xml:space="preserve">. Journal of Indian Technology Studies, 15(3), 45-62.</w:t>
      </w:r>
      <w:r>
        <w:t xml:space="preserve"> </w:t>
      </w:r>
    </w:p>
    <w:p>
      <w:pPr>
        <w:pStyle w:val="BodyText"/>
      </w:pPr>
      <w:r>
        <w:t xml:space="preserve">This academic paper analyzes the digital consumption habits of users in India's major metropolitan areas, with a significant focus on New Delhi. The authors utilize survey data from over 2,000 respondents to highlight how language preferences, mobile-first usage, and trust factors influence user interaction with web and mobile applications.</w:t>
      </w:r>
    </w:p>
    <w:p>
      <w:pPr>
        <w:pStyle w:val="BodyText"/>
      </w:pPr>
      <w:r>
        <w:t xml:space="preserve">For a UX/UI designer operating in New Delhi, this source is critical. It provides empirical evidence that users in the capital often prefer vernacular language options mixed with English (Hinglish) and exhibit high sensitivity to data privacy. The findings suggest that UI layouts must prioritize clarity and trust signals, such as verified badges and local payment gateway integrations, to reduce friction in the user journey.</w:t>
      </w:r>
    </w:p>
    <w:p>
      <w:pPr>
        <w:pStyle w:val="BodyText"/>
      </w:pPr>
      <w:r>
        <w:t xml:space="preserve"> </w:t>
      </w:r>
      <w:r>
        <w:t xml:space="preserve">Mehta, P. (2021).</w:t>
      </w:r>
      <w:r>
        <w:t xml:space="preserve"> </w:t>
      </w:r>
      <w:r>
        <w:rPr>
          <w:iCs/>
          <w:i/>
        </w:rPr>
        <w:t xml:space="preserve">Cultural Nuances in Interface Design: A Case Study of North Indian Markets</w:t>
      </w:r>
      <w:r>
        <w:t xml:space="preserve">. Design Research Quarterly, 8(2), 112-130.</w:t>
      </w:r>
      <w:r>
        <w:t xml:space="preserve"> </w:t>
      </w:r>
    </w:p>
    <w:p>
      <w:pPr>
        <w:pStyle w:val="BodyText"/>
      </w:pPr>
      <w:r>
        <w:t xml:space="preserve">Mehta explores how cultural values specific to North India, including collectivism and high-context communication, impact the perception of digital interfaces. The study contrasts Western minimalist design principles with the information-dense preferences often observed in Indian user interfaces.</w:t>
      </w:r>
    </w:p>
    <w:p>
      <w:pPr>
        <w:pStyle w:val="BodyText"/>
      </w:pPr>
      <w:r>
        <w:t xml:space="preserve">This article is highly relevant for UX/UI designers in New Delhi who may be tempted to apply strict Western minimalism. It argues that for many Delhi users, "minimalism" can be perceived as a lack of content or trustworthiness. The author recommends a "rich minimalism" approach—clean layouts that still provide ample information and social proof, which is vital for e-commerce and fintech apps prevalent in the Delhi ecosystem.</w:t>
      </w:r>
    </w:p>
    <w:bookmarkEnd w:id="20"/>
    <w:bookmarkStart w:id="21" w:name="X236cc63d353b7cebd9644c98dd2609cfcb6df65"/>
    <w:p>
      <w:pPr>
        <w:pStyle w:val="Heading2"/>
      </w:pPr>
      <w:r>
        <w:t xml:space="preserve">2. The Startup Ecosystem and Professional Practice</w:t>
      </w:r>
    </w:p>
    <w:p>
      <w:pPr>
        <w:pStyle w:val="FirstParagraph"/>
      </w:pPr>
      <w:r>
        <w:t xml:space="preserve"> </w:t>
      </w:r>
      <w:r>
        <w:t xml:space="preserve">Gupta, A. (2023).</w:t>
      </w:r>
      <w:r>
        <w:t xml:space="preserve"> </w:t>
      </w:r>
      <w:r>
        <w:rPr>
          <w:iCs/>
          <w:i/>
        </w:rPr>
        <w:t xml:space="preserve">The Rise of Design-Led Startups in the NCR Region</w:t>
      </w:r>
      <w:r>
        <w:t xml:space="preserve">. Indian Startup Review, 10(1), 22-35.</w:t>
      </w:r>
      <w:r>
        <w:t xml:space="preserve"> </w:t>
      </w:r>
    </w:p>
    <w:p>
      <w:pPr>
        <w:pStyle w:val="BodyText"/>
      </w:pPr>
      <w:r>
        <w:t xml:space="preserve">This industry report examines the growth of startups in the National Capital Region (NCR), encompassing New Delhi, Gurugram, and Noida. It highlights the shift from engineering-led to design-led product development, emphasizing the role of UX/UI designers in securing venture capital and achieving product-market fit.</w:t>
      </w:r>
    </w:p>
    <w:p>
      <w:pPr>
        <w:pStyle w:val="BodyText"/>
      </w:pPr>
      <w:r>
        <w:t xml:space="preserve">For professionals seeking employment or collaboration in New Delhi, this report outlines the current market demand. It indicates that startups in the Delhi region are increasingly valuing designers who possess full-stack capabilities—proficiency in both UX research and UI implementation. It also notes the importance of agility and rapid prototyping, which are essential skills for the fast-paced Delhi startup environment.</w:t>
      </w:r>
    </w:p>
    <w:p>
      <w:pPr>
        <w:pStyle w:val="BodyText"/>
      </w:pPr>
      <w:r>
        <w:t xml:space="preserve"> </w:t>
      </w:r>
      <w:r>
        <w:t xml:space="preserve">Sharma, L., &amp; Verma, K. (2022).</w:t>
      </w:r>
      <w:r>
        <w:t xml:space="preserve"> </w:t>
      </w:r>
      <w:r>
        <w:rPr>
          <w:iCs/>
          <w:i/>
        </w:rPr>
        <w:t xml:space="preserve">Freelancing vs. In-House: The UX Designer’s Dilemma in New Delhi</w:t>
      </w:r>
      <w:r>
        <w:t xml:space="preserve">. Creative India Magazine, 5(4), 78-85.</w:t>
      </w:r>
      <w:r>
        <w:t xml:space="preserve"> </w:t>
      </w:r>
    </w:p>
    <w:p>
      <w:pPr>
        <w:pStyle w:val="BodyText"/>
      </w:pPr>
      <w:r>
        <w:t xml:space="preserve">This article compares the career trajectories of UX/UI designers working as freelancers versus those employed in-house by tech companies in New Delhi. It discusses salary trends, project diversity, and the networking opportunities available in the city’s design communities.</w:t>
      </w:r>
    </w:p>
    <w:p>
      <w:pPr>
        <w:pStyle w:val="BodyText"/>
      </w:pPr>
      <w:r>
        <w:t xml:space="preserve">This resource is practical for UX/UI designers navigating their careers in New Delhi. It provides insights into the competitive nature of the local job market and the benefits of joining local design meetups and communities, which are active in areas like Hauz Khas and Gurugram. It also highlights the growing demand for freelance UX consultants among established Delhi-based enterprises undergoing digital transformation.</w:t>
      </w:r>
    </w:p>
    <w:bookmarkEnd w:id="21"/>
    <w:bookmarkStart w:id="22" w:name="accessibility-and-inclusive-design"/>
    <w:p>
      <w:pPr>
        <w:pStyle w:val="Heading2"/>
      </w:pPr>
      <w:r>
        <w:t xml:space="preserve">3. Accessibility and Inclusive Design</w:t>
      </w:r>
    </w:p>
    <w:p>
      <w:pPr>
        <w:pStyle w:val="FirstParagraph"/>
      </w:pPr>
      <w:r>
        <w:t xml:space="preserve"> </w:t>
      </w:r>
      <w:r>
        <w:t xml:space="preserve">Patel, N. (2023).</w:t>
      </w:r>
      <w:r>
        <w:t xml:space="preserve"> </w:t>
      </w:r>
      <w:r>
        <w:rPr>
          <w:iCs/>
          <w:i/>
        </w:rPr>
        <w:t xml:space="preserve">Inclusive Design for the Indian User: Beyond Compliance</w:t>
      </w:r>
      <w:r>
        <w:t xml:space="preserve">. Accessibility India Journal, 3(1), 15-28.</w:t>
      </w:r>
      <w:r>
        <w:t xml:space="preserve"> </w:t>
      </w:r>
    </w:p>
    <w:p>
      <w:pPr>
        <w:pStyle w:val="BodyText"/>
      </w:pPr>
      <w:r>
        <w:t xml:space="preserve">Patel discusses the necessity of inclusive design practices in India, focusing on users with disabilities and those with limited digital literacy. The paper references the Rights of Persons with Disabilities Act, 2016, and its implications for digital products used in government and private sectors in cities like New Delhi.</w:t>
      </w:r>
    </w:p>
    <w:p>
      <w:pPr>
        <w:pStyle w:val="BodyText"/>
      </w:pPr>
      <w:r>
        <w:t xml:space="preserve">As New Delhi is the seat of the Indian government, many UX/UI projects involve public sector digital services. This source is essential for designers working on government portals or large-scale enterprise applications. It emphasizes that accessibility in India is not just about legal compliance but about reaching a diverse user base that includes users with varying levels of education and physical abilities.</w:t>
      </w:r>
    </w:p>
    <w:p>
      <w:pPr>
        <w:pStyle w:val="BodyText"/>
      </w:pPr>
      <w:r>
        <w:t xml:space="preserve"> </w:t>
      </w:r>
      <w:r>
        <w:t xml:space="preserve">Kumar, S. (2021).</w:t>
      </w:r>
      <w:r>
        <w:t xml:space="preserve"> </w:t>
      </w:r>
      <w:r>
        <w:rPr>
          <w:iCs/>
          <w:i/>
        </w:rPr>
        <w:t xml:space="preserve">Low-Bandwidth Design Strategies for Indian Mobile Users</w:t>
      </w:r>
      <w:r>
        <w:t xml:space="preserve">. Mobile Tech India, 7(2), 90-105.</w:t>
      </w:r>
      <w:r>
        <w:t xml:space="preserve"> </w:t>
      </w:r>
    </w:p>
    <w:p>
      <w:pPr>
        <w:pStyle w:val="BodyText"/>
      </w:pPr>
      <w:r>
        <w:t xml:space="preserve">This technical article addresses the challenges of designing for users in India who may experience inconsistent internet connectivity. It provides strategies for optimizing UI assets, implementing offline-first UX patterns, and reducing data consumption without compromising the user experience.</w:t>
      </w:r>
    </w:p>
    <w:p>
      <w:pPr>
        <w:pStyle w:val="BodyText"/>
      </w:pPr>
      <w:r>
        <w:t xml:space="preserve">While New Delhi has relatively good infrastructure, users often travel to areas with poor connectivity or use budget smartphones with limited data plans. For UX/UI designers in the region, this article offers practical guidelines for creating lightweight, efficient interfaces that perform well under constrained network conditions, a common reality for a significant portion of the Indian user base.</w:t>
      </w:r>
    </w:p>
    <w:bookmarkEnd w:id="22"/>
    <w:bookmarkStart w:id="23" w:name="education-and-skill-development"/>
    <w:p>
      <w:pPr>
        <w:pStyle w:val="Heading2"/>
      </w:pPr>
      <w:r>
        <w:t xml:space="preserve">4. Education and Skill Development</w:t>
      </w:r>
    </w:p>
    <w:p>
      <w:pPr>
        <w:pStyle w:val="FirstParagraph"/>
      </w:pPr>
      <w:r>
        <w:t xml:space="preserve"> </w:t>
      </w:r>
      <w:r>
        <w:t xml:space="preserve">Reddy, M. (2022).</w:t>
      </w:r>
      <w:r>
        <w:t xml:space="preserve"> </w:t>
      </w:r>
      <w:r>
        <w:rPr>
          <w:iCs/>
          <w:i/>
        </w:rPr>
        <w:t xml:space="preserve">The State of UX Education in Indian Design Schools</w:t>
      </w:r>
      <w:r>
        <w:t xml:space="preserve">. Design Education Review, 4(3), 55-70.</w:t>
      </w:r>
      <w:r>
        <w:t xml:space="preserve"> </w:t>
      </w:r>
    </w:p>
    <w:p>
      <w:pPr>
        <w:pStyle w:val="BodyText"/>
      </w:pPr>
      <w:r>
        <w:t xml:space="preserve">Reddy evaluates the curriculum of leading design institutions in India, including those in the Delhi-NCR region. The paper assesses how well these programs prepare students for the practical demands of the UX/UI industry, focusing on tools, methodologies, and soft skills.</w:t>
      </w:r>
    </w:p>
    <w:p>
      <w:pPr>
        <w:pStyle w:val="BodyText"/>
      </w:pPr>
      <w:r>
        <w:t xml:space="preserve">This source is valuable for hiring managers and educators in New Delhi. It highlights gaps in current education, such as a lack of emphasis on user research and business alignment. For UX/UI designers, it underscores the importance of continuous learning and self-directed skill development to stay competitive in the Delhi market, where theoretical knowledge alone is often insufficient.</w:t>
      </w:r>
    </w:p>
    <w:p>
      <w:pPr>
        <w:pStyle w:val="BodyText"/>
      </w:pPr>
      <w:r>
        <w:t xml:space="preserve"> </w:t>
      </w:r>
      <w:r>
        <w:t xml:space="preserve">Joshi, A. (2023).</w:t>
      </w:r>
      <w:r>
        <w:t xml:space="preserve"> </w:t>
      </w:r>
      <w:r>
        <w:rPr>
          <w:iCs/>
          <w:i/>
        </w:rPr>
        <w:t xml:space="preserve">Building a UX Portfolio for the Indian Market</w:t>
      </w:r>
      <w:r>
        <w:t xml:space="preserve">. UX India Blog. Retrieved from https://uxindia.com/portfolio-guide</w:t>
      </w:r>
      <w:r>
        <w:t xml:space="preserve"> </w:t>
      </w:r>
    </w:p>
    <w:p>
      <w:pPr>
        <w:pStyle w:val="BodyText"/>
      </w:pPr>
      <w:r>
        <w:t xml:space="preserve">This online guide provides actionable advice for UX/UI designers on how to structure their portfolios to appeal to Indian employers and clients. It includes examples of successful case studies from designers based in New Delhi and other major Indian cities.</w:t>
      </w:r>
    </w:p>
    <w:p>
      <w:pPr>
        <w:pStyle w:val="BodyText"/>
      </w:pPr>
      <w:r>
        <w:t xml:space="preserve">For aspiring and experienced UX/UI designers in New Delhi, this resource is directly applicable. It emphasizes the need to showcase problem-solving skills, business impact, and familiarity with local user contexts. The guide also advises on presenting work in a way that demonstrates an understanding of the Indian digital landscape, which is crucial for securing roles in the competitive Delhi job market.</w:t>
      </w:r>
    </w:p>
    <w:p>
      <w:pPr>
        <w:pStyle w:val="BodyText"/>
      </w:pPr>
      <w:r>
        <w:rPr>
          <w:bCs/>
          <w:b/>
        </w:rPr>
        <w:t xml:space="preserve">Note:</w:t>
      </w:r>
      <w:r>
        <w:t xml:space="preserve"> </w:t>
      </w:r>
      <w:r>
        <w:t xml:space="preserve">This annotated bibliography is a simulated document created for illustrative purposes. The citations and sources listed above are fictional and do not correspond to real published works. They are designed to reflect the types of resources and topics relevant to UX/UI design in New Delhi, India.</w:t>
      </w:r>
    </w:p>
    <w:p>
      <w:pPr>
        <w:pStyle w:val="BodyText"/>
      </w:pPr>
      <w:r>
        <w:t xml:space="preserve">Generated for educational and reference purposes.</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UX/UI Design in New Delhi, India</dc:title>
  <dc:creator/>
  <dc:language>en</dc:language>
  <cp:keywords/>
  <dcterms:created xsi:type="dcterms:W3CDTF">2026-08-07T12:33:27Z</dcterms:created>
  <dcterms:modified xsi:type="dcterms:W3CDTF">2026-08-07T12:33:27Z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