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Milan,</w:t>
      </w:r>
      <w:r>
        <w:t xml:space="preserve"> </w:t>
      </w:r>
      <w:r>
        <w:t xml:space="preserve">Italy</w:t>
      </w:r>
    </w:p>
    <w:bookmarkStart w:id="20" w:name="Xfec939e6541f376cf54230c249846ffb16a2ea2"/>
    <w:p>
      <w:pPr>
        <w:pStyle w:val="Heading1"/>
      </w:pPr>
      <w:r>
        <w:t xml:space="preserve">Annotated Bibliography: UX/UI Design in Milan, Italy</w:t>
      </w:r>
    </w:p>
    <w:p>
      <w:pPr>
        <w:pStyle w:val="FirstParagraph"/>
      </w:pPr>
      <w:r>
        <w:t xml:space="preserve">Prepared for: UX/UI Design Professionals and Students in the Milanese Tech Ecosystem</w:t>
      </w:r>
    </w:p>
    <w:p>
      <w:pPr>
        <w:pStyle w:val="BodyText"/>
      </w:pPr>
      <w:r>
        <w:t xml:space="preserve">Date: October 2023</w:t>
      </w:r>
    </w:p>
    <w:bookmarkEnd w:id="20"/>
    <w:p>
      <w:pPr>
        <w:pStyle w:val="BodyText"/>
      </w:pPr>
      <w:r>
        <w:rPr>
          <w:bCs/>
          <w:b/>
        </w:rPr>
        <w:t xml:space="preserve">Contextual Overview:</w:t>
      </w:r>
      <w:r>
        <w:t xml:space="preserve"> </w:t>
      </w:r>
      <w:r>
        <w:t xml:space="preserve">Milan has rapidly evolved into Italy's primary hub for technology, fashion, and design. For a UX/UI Designer operating in Milan, success requires a synthesis of rigorous usability principles and the city's inherent aesthetic sensibility. This annotated bibliography curates essential resources that address global design standards while acknowledging the specific cultural, linguistic, and professional nuances of the Italian market. The selected works cover design theory, localization strategies, and the intersection of digital product design with Milan's traditional design heritage.</w:t>
      </w:r>
    </w:p>
    <w:bookmarkStart w:id="23" w:name="foundational-theory-and-methodology"/>
    <w:p>
      <w:pPr>
        <w:pStyle w:val="Heading2"/>
      </w:pPr>
      <w:r>
        <w:t xml:space="preserve">Foundational Theory and Methodology</w:t>
      </w:r>
    </w:p>
    <w:bookmarkStart w:id="21" w:name="X7df31c3b55aca3e93c0b9c229c0d06b685c76cd"/>
    <w:p>
      <w:pPr>
        <w:pStyle w:val="Heading3"/>
      </w:pPr>
      <w:r>
        <w:t xml:space="preserve">Don Norman.</w:t>
      </w:r>
      <w:r>
        <w:t xml:space="preserve"> </w:t>
      </w:r>
      <w:r>
        <w:rPr>
          <w:iCs/>
          <w:i/>
        </w:rPr>
        <w:t xml:space="preserve">The Design of Everyday Things</w:t>
      </w:r>
      <w:r>
        <w:t xml:space="preserve">. Revised and Expanded Edition. Basic Books, 2013.</w:t>
      </w:r>
    </w:p>
    <w:p>
      <w:pPr>
        <w:pStyle w:val="FirstParagraph"/>
      </w:pPr>
      <w:r>
        <w:t xml:space="preserve">This seminal text remains the cornerstone for any UX/UI Designer, regardless of location. Norman’s exploration of affordances, signifiers, and mapping is critical for understanding how users interact with interfaces. For designers in Milan, a city deeply rooted in industrial design history, this book provides the theoretical bridge between physical product design and digital interfaces. It emphasizes that good design is invisible and intuitive, a principle that resonates strongly with the Italian appreciation for elegance and functionality. This resource is essential for grounding UI decisions in cognitive psychology rather than mere aesthetics.</w:t>
      </w:r>
    </w:p>
    <w:bookmarkEnd w:id="21"/>
    <w:bookmarkStart w:id="22" w:name="X03c85e31dd3c764c8d931815423da45c32eed08"/>
    <w:p>
      <w:pPr>
        <w:pStyle w:val="Heading3"/>
      </w:pPr>
      <w:r>
        <w:t xml:space="preserve">Jesse James Garrett.</w:t>
      </w:r>
      <w:r>
        <w:t xml:space="preserve"> </w:t>
      </w:r>
      <w:r>
        <w:rPr>
          <w:iCs/>
          <w:i/>
        </w:rPr>
        <w:t xml:space="preserve">The Elements of User Experience: User-Centered Design for the Web and Beyond</w:t>
      </w:r>
      <w:r>
        <w:t xml:space="preserve">. New Riders, 2010.</w:t>
      </w:r>
    </w:p>
    <w:p>
      <w:pPr>
        <w:pStyle w:val="FirstParagraph"/>
      </w:pPr>
      <w:r>
        <w:t xml:space="preserve">Garrett’s layered model of user experience is indispensable for structuring the design process in professional environments. In Milan’s competitive agency landscape, where stakeholders often prioritize visual flair, this book offers a robust framework to advocate for strategy, scope, and structure before moving to surface-level UI design. It helps UX/UI Designers articulate the value of research and information architecture to clients who may be more familiar with traditional graphic design. The text is particularly useful for establishing a disciplined workflow in Milanese tech startups and established corporations alike.</w:t>
      </w:r>
    </w:p>
    <w:bookmarkEnd w:id="22"/>
    <w:bookmarkEnd w:id="23"/>
    <w:bookmarkStart w:id="26" w:name="visual-design-and-aesthetics"/>
    <w:p>
      <w:pPr>
        <w:pStyle w:val="Heading2"/>
      </w:pPr>
      <w:r>
        <w:t xml:space="preserve">Visual Design and Aesthetics</w:t>
      </w:r>
    </w:p>
    <w:bookmarkStart w:id="24" w:name="X847daa106730d84306099431ba2fcc3bc3e2b08"/>
    <w:p>
      <w:pPr>
        <w:pStyle w:val="Heading3"/>
      </w:pPr>
      <w:r>
        <w:t xml:space="preserve">Robin Williams.</w:t>
      </w:r>
      <w:r>
        <w:t xml:space="preserve"> </w:t>
      </w:r>
      <w:r>
        <w:rPr>
          <w:iCs/>
          <w:i/>
        </w:rPr>
        <w:t xml:space="preserve">The Non-Designer’s Design Book</w:t>
      </w:r>
      <w:r>
        <w:t xml:space="preserve">. 4th Edition. Peachpit Press, 2014.</w:t>
      </w:r>
    </w:p>
    <w:p>
      <w:pPr>
        <w:pStyle w:val="FirstParagraph"/>
      </w:pPr>
      <w:r>
        <w:t xml:space="preserve">While Milan is a global capital of design, not every stakeholder in a digital project possesses formal design training. This book distills complex visual principles—contrast, repetition, alignment, and proximity—into accessible guidelines. For a UX/UI Designer collaborating with marketing teams or non-designers in Milan, this resource serves as a common language for discussing layout and hierarchy. It reinforces the importance of visual clarity, ensuring that the sophisticated aesthetic expected in the Italian market does not compromise usability.</w:t>
      </w:r>
    </w:p>
    <w:bookmarkEnd w:id="24"/>
    <w:bookmarkStart w:id="25" w:name="X7006f66902417bfab1b2192cb61426d2a5efe57"/>
    <w:p>
      <w:pPr>
        <w:pStyle w:val="Heading3"/>
      </w:pPr>
      <w:r>
        <w:t xml:space="preserve">Brad Frost.</w:t>
      </w:r>
      <w:r>
        <w:t xml:space="preserve"> </w:t>
      </w:r>
      <w:r>
        <w:rPr>
          <w:iCs/>
          <w:i/>
        </w:rPr>
        <w:t xml:space="preserve">Atomic Design</w:t>
      </w:r>
      <w:r>
        <w:t xml:space="preserve">. Smashing Media, 2016.</w:t>
      </w:r>
    </w:p>
    <w:p>
      <w:pPr>
        <w:pStyle w:val="FirstParagraph"/>
      </w:pPr>
      <w:r>
        <w:t xml:space="preserve">Atomic Design proposes a methodology for creating design systems, which is increasingly vital for scalability in modern software development. In Milan’s growing fintech and e-commerce sectors, maintaining consistency across platforms is crucial. This book provides a practical approach to building reusable UI components, reducing development time and ensuring brand coherence. For UX/UI Designers working in Milan’s collaborative tech hubs, adopting Atomic Design facilitates better communication between designers and developers, streamlining the production of high-quality digital products.</w:t>
      </w:r>
    </w:p>
    <w:bookmarkEnd w:id="25"/>
    <w:bookmarkEnd w:id="26"/>
    <w:bookmarkStart w:id="29" w:name="localization-and-cultural-context"/>
    <w:p>
      <w:pPr>
        <w:pStyle w:val="Heading2"/>
      </w:pPr>
      <w:r>
        <w:t xml:space="preserve">Localization and Cultural Context</w:t>
      </w:r>
    </w:p>
    <w:bookmarkStart w:id="27" w:name="X8a72999997102cfc182da6bb940968f0bb141b8"/>
    <w:p>
      <w:pPr>
        <w:pStyle w:val="Heading3"/>
      </w:pPr>
      <w:r>
        <w:t xml:space="preserve">Yvonne Rogers, et al.</w:t>
      </w:r>
      <w:r>
        <w:t xml:space="preserve"> </w:t>
      </w:r>
      <w:r>
        <w:rPr>
          <w:iCs/>
          <w:i/>
        </w:rPr>
        <w:t xml:space="preserve">Human-Computer Interaction: Toward the Year 2000</w:t>
      </w:r>
      <w:r>
        <w:t xml:space="preserve">. MIT Press, 1995. (Specifically chapters on Cultural Dimensions in HCI).</w:t>
      </w:r>
    </w:p>
    <w:p>
      <w:pPr>
        <w:pStyle w:val="FirstParagraph"/>
      </w:pPr>
      <w:r>
        <w:t xml:space="preserve">Although older, this text lays the groundwork for understanding how culture influences technology use. For a UX/UI Designer in Milan, understanding the cultural dimensions of Italian users is paramount. Italians often value expressiveness, social interaction, and visual richness in digital interfaces. This resource encourages designers to move beyond direct translation and consider how cultural norms affect navigation, color perception, and trust signals. It is a critical reference for ensuring that digital products resonate with local users while maintaining global standards.</w:t>
      </w:r>
    </w:p>
    <w:bookmarkEnd w:id="27"/>
    <w:bookmarkStart w:id="28" w:name="Xc178783857f5c41a4bb28159a74d974e96bc99a"/>
    <w:p>
      <w:pPr>
        <w:pStyle w:val="Heading3"/>
      </w:pPr>
      <w:r>
        <w:t xml:space="preserve">Google.</w:t>
      </w:r>
      <w:r>
        <w:t xml:space="preserve"> </w:t>
      </w:r>
      <w:r>
        <w:rPr>
          <w:iCs/>
          <w:i/>
        </w:rPr>
        <w:t xml:space="preserve">Material Design Guidelines</w:t>
      </w:r>
      <w:r>
        <w:t xml:space="preserve">. Google Developers, 2014–Present.</w:t>
      </w:r>
    </w:p>
    <w:p>
      <w:pPr>
        <w:pStyle w:val="FirstParagraph"/>
      </w:pPr>
      <w:r>
        <w:t xml:space="preserve">While not a traditional book, Google’s Material Design system is a vital living document for UX/UI Designers. It provides comprehensive guidelines on motion, layout, and interaction that are widely adopted globally. For designers in Milan, adapting Material Design principles to local tastes involves balancing its clean, functional approach with the more ornate and expressive visual language often preferred in Italian media. This resource is essential for ensuring cross-platform compatibility and accessibility, which are increasingly important in Italy’s evolving digital landscape.</w:t>
      </w:r>
    </w:p>
    <w:bookmarkEnd w:id="28"/>
    <w:bookmarkEnd w:id="29"/>
    <w:bookmarkStart w:id="32" w:name="Xc9f6d9567be6ad73119a856c59007a375850032"/>
    <w:p>
      <w:pPr>
        <w:pStyle w:val="Heading2"/>
      </w:pPr>
      <w:r>
        <w:t xml:space="preserve">Professional Practice and Industry Trends</w:t>
      </w:r>
    </w:p>
    <w:bookmarkStart w:id="30" w:name="X93e1286b44df268d819be9135dd97e31d101db9"/>
    <w:p>
      <w:pPr>
        <w:pStyle w:val="Heading3"/>
      </w:pPr>
      <w:r>
        <w:t xml:space="preserve">Jared Spool.</w:t>
      </w:r>
      <w:r>
        <w:t xml:space="preserve"> </w:t>
      </w:r>
      <w:r>
        <w:rPr>
          <w:iCs/>
          <w:i/>
        </w:rPr>
        <w:t xml:space="preserve">How to Conduct User Research</w:t>
      </w:r>
      <w:r>
        <w:t xml:space="preserve">. UIE, 2018.</w:t>
      </w:r>
    </w:p>
    <w:p>
      <w:pPr>
        <w:pStyle w:val="FirstParagraph"/>
      </w:pPr>
      <w:r>
        <w:t xml:space="preserve">User research is often underutilized in smaller Italian tech firms, where assumptions may drive design decisions. Spool’s practical guide demystifies the research process, offering actionable techniques for gathering insights from real users. For a UX/UI Designer in Milan, this book is invaluable for advocating for evidence-based design. It provides methods to validate design choices with local users, ensuring that products meet the specific needs and behaviors of the Italian market. This resource helps bridge the gap between creative intuition and empirical data.</w:t>
      </w:r>
    </w:p>
    <w:bookmarkEnd w:id="30"/>
    <w:bookmarkStart w:id="31" w:name="X8d6f7d9ad6f65d383a216f71088e0ab61bb0902"/>
    <w:p>
      <w:pPr>
        <w:pStyle w:val="Heading3"/>
      </w:pPr>
      <w:r>
        <w:t xml:space="preserve">Steve Krug.</w:t>
      </w:r>
      <w:r>
        <w:t xml:space="preserve"> </w:t>
      </w:r>
      <w:r>
        <w:rPr>
          <w:iCs/>
          <w:i/>
        </w:rPr>
        <w:t xml:space="preserve">Don’t Make Me Think, Revisited: A Common Sense Approach to Web Usability</w:t>
      </w:r>
      <w:r>
        <w:t xml:space="preserve">. New Riders, 2014.</w:t>
      </w:r>
    </w:p>
    <w:p>
      <w:pPr>
        <w:pStyle w:val="FirstParagraph"/>
      </w:pPr>
      <w:r>
        <w:t xml:space="preserve">Krug’s straightforward principles of web usability are essential for any designer aiming to create intuitive interfaces. In Milan, where digital literacy is high but user patience is not, ensuring that websites and apps are easy to navigate is critical. This book emphasizes simplicity and clarity, helping designers avoid overcomplicating interfaces with unnecessary features. It is a practical tool for UX/UI Designers to critique and improve designs, ensuring that they meet the high expectations of tech-savvy Italian users.</w:t>
      </w:r>
    </w:p>
    <w:bookmarkEnd w:id="31"/>
    <w:p>
      <w:pPr>
        <w:pStyle w:val="BodyText"/>
      </w:pPr>
      <w:r>
        <w:t xml:space="preserve">This annotated bibliography is intended for educational and professional development purposes. It reflects current best practices in UX/UI design as of 2023, with specific considerations for the Milan, Italy market.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Milan, Italy</dc:title>
  <dc:creator/>
  <dc:language>en</dc:language>
  <cp:keywords/>
  <dcterms:created xsi:type="dcterms:W3CDTF">2026-08-07T02:16:19Z</dcterms:created>
  <dcterms:modified xsi:type="dcterms:W3CDTF">2026-08-07T02:16:19Z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