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Naples,</w:t>
      </w:r>
      <w:r>
        <w:t xml:space="preserve"> </w:t>
      </w:r>
      <w:r>
        <w:t xml:space="preserve">Italy</w:t>
      </w:r>
    </w:p>
    <w:bookmarkStart w:id="20" w:name="Xa35495ba6f4fa4d3ade4f2e3dce41942b424973"/>
    <w:p>
      <w:pPr>
        <w:pStyle w:val="Heading1"/>
      </w:pPr>
      <w:r>
        <w:t xml:space="preserve">Annotated Bibliography: UX/UI Design in Naples, Italy</w:t>
      </w:r>
    </w:p>
    <w:p>
      <w:pPr>
        <w:pStyle w:val="FirstParagraph"/>
      </w:pPr>
      <w:r>
        <w:rPr>
          <w:bCs/>
          <w:b/>
        </w:rPr>
        <w:t xml:space="preserve">Subject:</w:t>
      </w:r>
      <w:r>
        <w:t xml:space="preserve"> </w:t>
      </w:r>
      <w:r>
        <w:t xml:space="preserve">User Experience and User Interface Design</w:t>
      </w:r>
      <w:r>
        <w:br/>
      </w:r>
      <w:r>
        <w:rPr>
          <w:bCs/>
          <w:b/>
        </w:rPr>
        <w:t xml:space="preserve">Geographic Focus:</w:t>
      </w:r>
      <w:r>
        <w:t xml:space="preserve"> </w:t>
      </w:r>
      <w:r>
        <w:t xml:space="preserve">Naples, Campania, Italy</w:t>
      </w:r>
      <w:r>
        <w:br/>
      </w:r>
      <w:r>
        <w:rPr>
          <w:bCs/>
          <w:b/>
        </w:rPr>
        <w:t xml:space="preserve">Purpose:</w:t>
      </w:r>
      <w:r>
        <w:t xml:space="preserve"> </w:t>
      </w:r>
      <w:r>
        <w:t xml:space="preserve">To provide a curated selection of resources relevant to UX/UI designers operating within the specific cultural, economic, and technological context of Naples.</w:t>
      </w:r>
    </w:p>
    <w:bookmarkEnd w:id="20"/>
    <w:bookmarkStart w:id="21" w:name="introduction"/>
    <w:p>
      <w:pPr>
        <w:pStyle w:val="Heading2"/>
      </w:pPr>
      <w:r>
        <w:t xml:space="preserve">Introduction</w:t>
      </w:r>
    </w:p>
    <w:p>
      <w:pPr>
        <w:pStyle w:val="FirstParagraph"/>
      </w:pPr>
      <w:r>
        <w:t xml:space="preserve">The field of User Experience (UX) and User Interface (UI) design is global in scope, yet its application is deeply local. For a UX/UI Designer working in Naples, Italy, success requires more than just mastery of tools like Figma or Adobe XD; it demands an understanding of the local digital maturity, cultural nuances, and the specific challenges of the Southern Italian market. This annotated bibliography compiles essential literature that bridges the gap between universal design principles and the specific realities of designing for users in Naples and the broader Campania region.</w:t>
      </w:r>
    </w:p>
    <w:p>
      <w:pPr>
        <w:pStyle w:val="BodyText"/>
      </w:pPr>
      <w:r>
        <w:t xml:space="preserve">The selected resources address three critical pillars: foundational UX theory, the psychology of Mediterranean users, and the digital transformation landscape of Italy. These texts are vital for designers aiming to create inclusive, effective, and culturally resonant digital products for Neapolitan audiences.</w:t>
      </w:r>
    </w:p>
    <w:bookmarkEnd w:id="21"/>
    <w:bookmarkStart w:id="25" w:name="foundational-uxui-principles"/>
    <w:p>
      <w:pPr>
        <w:pStyle w:val="Heading2"/>
      </w:pPr>
      <w:r>
        <w:t xml:space="preserve">Foundational UX/UI Principles</w:t>
      </w:r>
    </w:p>
    <w:bookmarkStart w:id="22" w:name="the-design-of-everyday-things"/>
    <w:p>
      <w:pPr>
        <w:pStyle w:val="Heading3"/>
      </w:pPr>
      <w:r>
        <w:t xml:space="preserve">1. The Design of Everyday Things</w:t>
      </w:r>
    </w:p>
    <w:p>
      <w:pPr>
        <w:pStyle w:val="FirstParagraph"/>
      </w:pPr>
      <w:r>
        <w:t xml:space="preserve">Norman, D. A. (2013).</w:t>
      </w:r>
      <w:r>
        <w:t xml:space="preserve"> </w:t>
      </w:r>
      <w:r>
        <w:rPr>
          <w:iCs/>
          <w:i/>
        </w:rPr>
        <w:t xml:space="preserve">The Design of Everyday Things: Revised and Expanded Edition</w:t>
      </w:r>
      <w:r>
        <w:t xml:space="preserve">. Basic Books.</w:t>
      </w:r>
    </w:p>
    <w:p>
      <w:pPr>
        <w:pStyle w:val="BodyText"/>
      </w:pPr>
      <w:r>
        <w:t xml:space="preserve">This seminal work by Don Norman is the cornerstone of UX design. For a UX/UI Designer in Naples, this book is crucial for understanding the fundamental principles of usability and human-centered design. Norman’s concepts of affordances, signifiers, and mapping are universally applicable but particularly relevant in Naples, where the physical environment is often complex and chaotic. Applying Norman’s principles helps designers create digital interfaces that bring clarity and order to users who may be navigating complex bureaucratic or service-oriented systems. It serves as a reminder that good design must be intuitive, regardless of the user's technical literacy.</w:t>
      </w:r>
    </w:p>
    <w:bookmarkEnd w:id="22"/>
    <w:bookmarkStart w:id="23" w:name="dont-make-me-think-revisited"/>
    <w:p>
      <w:pPr>
        <w:pStyle w:val="Heading3"/>
      </w:pPr>
      <w:r>
        <w:t xml:space="preserve">2. Don't Make Me Think, Revisited</w:t>
      </w:r>
    </w:p>
    <w:p>
      <w:pPr>
        <w:pStyle w:val="FirstParagraph"/>
      </w:pPr>
      <w:r>
        <w:t xml:space="preserve">Krug, S. (2014).</w:t>
      </w:r>
      <w:r>
        <w:t xml:space="preserve"> </w:t>
      </w:r>
      <w:r>
        <w:rPr>
          <w:iCs/>
          <w:i/>
        </w:rPr>
        <w:t xml:space="preserve">Don't Make Me Think, Revisited: A Common Sense Approach to Web Usability</w:t>
      </w:r>
      <w:r>
        <w:t xml:space="preserve">. New Riders.</w:t>
      </w:r>
    </w:p>
    <w:p>
      <w:pPr>
        <w:pStyle w:val="BodyText"/>
      </w:pPr>
      <w:r>
        <w:t xml:space="preserve">Steve Krug’s book is an essential read for any UI designer focusing on web and mobile interfaces. In the context of Naples, where mobile internet usage is high but patience for complex navigation is low, Krug’s advice on simplicity is invaluable. The book emphasizes that users should not have to expend mental effort to understand how to use a website. For Neapolitan businesses looking to digitize their services, this text provides a practical guide to creating frictionless experiences that respect the user’s time and cognitive load.</w:t>
      </w:r>
    </w:p>
    <w:bookmarkEnd w:id="23"/>
    <w:bookmarkStart w:id="24" w:name="universal-principles-of-design"/>
    <w:p>
      <w:pPr>
        <w:pStyle w:val="Heading3"/>
      </w:pPr>
      <w:r>
        <w:t xml:space="preserve">3. Universal Principles of Design</w:t>
      </w:r>
    </w:p>
    <w:p>
      <w:pPr>
        <w:pStyle w:val="FirstParagraph"/>
      </w:pPr>
      <w:r>
        <w:t xml:space="preserve">Lidwell, W., Holden, K., &amp; Butler, J. (2010).</w:t>
      </w:r>
      <w:r>
        <w:t xml:space="preserve"> </w:t>
      </w:r>
      <w:r>
        <w:rPr>
          <w:iCs/>
          <w:i/>
        </w:rPr>
        <w:t xml:space="preserve">Universal Principles of Design: 125 Ways to Enhance Usability, Influence Perception, Increase Appeal, Make Better Design Decisions, and Teach Through Design</w:t>
      </w:r>
      <w:r>
        <w:t xml:space="preserve">. Rockport Publishers.</w:t>
      </w:r>
    </w:p>
    <w:p>
      <w:pPr>
        <w:pStyle w:val="BodyText"/>
      </w:pPr>
      <w:r>
        <w:t xml:space="preserve">This comprehensive reference book covers a wide range of design principles, from aesthetics to psychology. For a UX/UI Designer in Italy, understanding principles like "Gestalt," "Hick’s Law," and "Aesthetic-Usability Effect" is critical. The book helps designers justify their decisions to stakeholders in Naples, who may prioritize visual appeal over functionality. By grounding design choices in universal psychological principles, designers can create interfaces that are not only beautiful but also highly effective for the local demographic.</w:t>
      </w:r>
    </w:p>
    <w:bookmarkEnd w:id="24"/>
    <w:bookmarkEnd w:id="25"/>
    <w:bookmarkStart w:id="29" w:name="X1c4bd7d40b3a0ce6a902703407e363dc31911ba"/>
    <w:p>
      <w:pPr>
        <w:pStyle w:val="Heading2"/>
      </w:pPr>
      <w:r>
        <w:t xml:space="preserve">Cultural and Regional Context: Italy and Naples</w:t>
      </w:r>
    </w:p>
    <w:bookmarkStart w:id="26" w:name="the-culture-map"/>
    <w:p>
      <w:pPr>
        <w:pStyle w:val="Heading3"/>
      </w:pPr>
      <w:r>
        <w:t xml:space="preserve">4. The Culture Map</w:t>
      </w:r>
    </w:p>
    <w:p>
      <w:pPr>
        <w:pStyle w:val="FirstParagraph"/>
      </w:pPr>
      <w:r>
        <w:t xml:space="preserve">Erin Meyer. (2014).</w:t>
      </w:r>
      <w:r>
        <w:t xml:space="preserve"> </w:t>
      </w:r>
      <w:r>
        <w:rPr>
          <w:iCs/>
          <w:i/>
        </w:rPr>
        <w:t xml:space="preserve">The Culture Map: Breaking Through the Invisible Boundaries of Global Business</w:t>
      </w:r>
      <w:r>
        <w:t xml:space="preserve">. PublicAffairs.</w:t>
      </w:r>
    </w:p>
    <w:p>
      <w:pPr>
        <w:pStyle w:val="BodyText"/>
      </w:pPr>
      <w:r>
        <w:t xml:space="preserve">While not exclusively about design, Erin Meyer’s work is indispensable for a UX/UI Designer in Naples. Italy, and Naples in particular, has a high-context culture where communication is indirect and relationships are paramount. Meyer’s framework helps designers understand how Neapolitan users perceive authority, feedback, and trust. For instance, a UX strategy that relies on cold, transactional interactions may fail in Naples. This book guides designers in creating interfaces that feel warm, relational, and culturally appropriate, thereby increasing user trust and engagement.</w:t>
      </w:r>
    </w:p>
    <w:bookmarkEnd w:id="26"/>
    <w:bookmarkStart w:id="27" w:name="Xa601a9c584601b49b2b17fcd40bb9f8df2863ef"/>
    <w:p>
      <w:pPr>
        <w:pStyle w:val="Heading3"/>
      </w:pPr>
      <w:r>
        <w:t xml:space="preserve">5. Digital Italy: The State of E-Commerce and Digital Adoption</w:t>
      </w:r>
    </w:p>
    <w:p>
      <w:pPr>
        <w:pStyle w:val="FirstParagraph"/>
      </w:pPr>
      <w:r>
        <w:t xml:space="preserve">Osservatorio eCommerce B2c del Politecnico di Milano. (2023).</w:t>
      </w:r>
      <w:r>
        <w:t xml:space="preserve"> </w:t>
      </w:r>
      <w:r>
        <w:rPr>
          <w:iCs/>
          <w:i/>
        </w:rPr>
        <w:t xml:space="preserve">Report on Italian Digital Trends</w:t>
      </w:r>
      <w:r>
        <w:t xml:space="preserve">.</w:t>
      </w:r>
    </w:p>
    <w:p>
      <w:pPr>
        <w:pStyle w:val="BodyText"/>
      </w:pPr>
      <w:r>
        <w:t xml:space="preserve">This annual report is a critical resource for understanding the macro-environment in which a UX/UI Designer operates in Italy. It provides data on digital adoption rates, payment preferences, and device usage across different Italian regions. For Naples, the report highlights the gap between Northern and Southern Italy in terms of digital infrastructure and literacy. Designers must use this data to create inclusive interfaces that accommodate users with lower digital literacy or slower internet connections, ensuring that digital services are accessible to all Neapolitans, not just the tech-savvy elite.</w:t>
      </w:r>
    </w:p>
    <w:bookmarkEnd w:id="27"/>
    <w:bookmarkStart w:id="28" w:name="X8c740b2db994d192ea03a6e020d4b90a5b5db9b"/>
    <w:p>
      <w:pPr>
        <w:pStyle w:val="Heading3"/>
      </w:pPr>
      <w:r>
        <w:t xml:space="preserve">6. Local Identity and Digital Branding in Southern Italy</w:t>
      </w:r>
    </w:p>
    <w:p>
      <w:pPr>
        <w:pStyle w:val="FirstParagraph"/>
      </w:pPr>
      <w:r>
        <w:t xml:space="preserve">Various Authors. (2021).</w:t>
      </w:r>
      <w:r>
        <w:t xml:space="preserve"> </w:t>
      </w:r>
      <w:r>
        <w:rPr>
          <w:iCs/>
          <w:i/>
        </w:rPr>
        <w:t xml:space="preserve">Design and Territory: Case Studies from Campania</w:t>
      </w:r>
      <w:r>
        <w:t xml:space="preserve">. University of Naples Federico II Press.</w:t>
      </w:r>
    </w:p>
    <w:p>
      <w:pPr>
        <w:pStyle w:val="BodyText"/>
      </w:pPr>
      <w:r>
        <w:t xml:space="preserve">This academic collection explores how design can leverage local identity to create meaningful digital experiences. For a UX/UI Designer in Naples, this resource is key to understanding how to integrate local culture, language, and visual motifs into digital products without resorting to stereotypes. It argues that successful design in Naples must resonate with the city’s unique history and social fabric. The case studies provide practical examples of how local businesses and public institutions have used design to strengthen their connection with the community.</w:t>
      </w:r>
    </w:p>
    <w:bookmarkEnd w:id="28"/>
    <w:bookmarkEnd w:id="29"/>
    <w:bookmarkStart w:id="32" w:name="accessibility-and-inclusion"/>
    <w:p>
      <w:pPr>
        <w:pStyle w:val="Heading2"/>
      </w:pPr>
      <w:r>
        <w:t xml:space="preserve">Accessibility and Inclusion</w:t>
      </w:r>
    </w:p>
    <w:bookmarkStart w:id="30" w:name="inclusive-design-patterns"/>
    <w:p>
      <w:pPr>
        <w:pStyle w:val="Heading3"/>
      </w:pPr>
      <w:r>
        <w:t xml:space="preserve">7. Inclusive Design Patterns</w:t>
      </w:r>
    </w:p>
    <w:p>
      <w:pPr>
        <w:pStyle w:val="FirstParagraph"/>
      </w:pPr>
      <w:r>
        <w:t xml:space="preserve">Heydon, J., Swanson, L., &amp; Suguru, A. (2019).</w:t>
      </w:r>
      <w:r>
        <w:t xml:space="preserve"> </w:t>
      </w:r>
      <w:r>
        <w:rPr>
          <w:iCs/>
          <w:i/>
        </w:rPr>
        <w:t xml:space="preserve">Inclusive Design Patterns: A Toolkit for Web Accessibility</w:t>
      </w:r>
      <w:r>
        <w:t xml:space="preserve">. A Book Apart.</w:t>
      </w:r>
    </w:p>
    <w:p>
      <w:pPr>
        <w:pStyle w:val="BodyText"/>
      </w:pPr>
      <w:r>
        <w:t xml:space="preserve">Accessibility is not just a legal requirement in Italy but a moral imperative. This book provides practical patterns for creating web experiences that are usable by people with disabilities. In Naples, where the population includes a significant number of elderly citizens, designing for accessibility is crucial. This resource helps UX/UI Designers create interfaces that are navigable for users with visual, auditory, or motor impairments, ensuring that digital services in Naples are truly for everyone.</w:t>
      </w:r>
    </w:p>
    <w:bookmarkEnd w:id="30"/>
    <w:bookmarkStart w:id="31" w:name="the-gdpr-and-ux-design"/>
    <w:p>
      <w:pPr>
        <w:pStyle w:val="Heading3"/>
      </w:pPr>
      <w:r>
        <w:t xml:space="preserve">8. The GDPR and UX Design</w:t>
      </w:r>
    </w:p>
    <w:p>
      <w:pPr>
        <w:pStyle w:val="FirstParagraph"/>
      </w:pPr>
      <w:r>
        <w:t xml:space="preserve">Mayer-Schönberger, V., &amp; Cukier, K. (2017).</w:t>
      </w:r>
      <w:r>
        <w:t xml:space="preserve"> </w:t>
      </w:r>
      <w:r>
        <w:rPr>
          <w:iCs/>
          <w:i/>
        </w:rPr>
        <w:t xml:space="preserve">Big Data: A Revolution That Will Transform How We Live, Work, and Think</w:t>
      </w:r>
      <w:r>
        <w:t xml:space="preserve">. Houghton Mifflin Harcourt. (Supplemented by Italian Garante Privacy Guidelines).</w:t>
      </w:r>
    </w:p>
    <w:p>
      <w:pPr>
        <w:pStyle w:val="BodyText"/>
      </w:pPr>
      <w:r>
        <w:t xml:space="preserve">While Mayer-Schönberger’s book is about data, its implications for UX are profound, especially in the context of Italy’s strict adherence to GDPR. A UX/UI Designer in Naples must understand how to design interfaces that are transparent about data collection and give users control over their privacy. This resource, combined with local Italian privacy guidelines, helps designers build trust with Neapolitan users who may be skeptical of digital data practices. It emphasizes that ethical design is a key component of user experience.</w:t>
      </w:r>
    </w:p>
    <w:bookmarkEnd w:id="31"/>
    <w:bookmarkEnd w:id="32"/>
    <w:p>
      <w:pPr>
        <w:pStyle w:val="BodyText"/>
      </w:pPr>
      <w:r>
        <w:t xml:space="preserve">This annotated bibliography is intended for educational and professional development purposes for UX/UI Designers in Naples, Italy.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Naples, Italy</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