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Abuja,</w:t>
      </w:r>
      <w:r>
        <w:t xml:space="preserve"> </w:t>
      </w:r>
      <w:r>
        <w:t xml:space="preserve">Nigeria</w:t>
      </w:r>
    </w:p>
    <w:bookmarkStart w:id="21" w:name="X44d9994802226e8a8895419c826155f7475d8f1"/>
    <w:p>
      <w:pPr>
        <w:pStyle w:val="Heading1"/>
      </w:pPr>
      <w:r>
        <w:t xml:space="preserve">Annotated Bibliography: UX/UI Design in Abuja, Nigeria</w:t>
      </w:r>
    </w:p>
    <w:p>
      <w:pPr>
        <w:pStyle w:val="FirstParagraph"/>
      </w:pPr>
      <w:r>
        <w:t xml:space="preserve">This annotated bibliography compiles essential resources regarding the role, challenges, and opportunities of UX/UI designers within the specific context of Abuja, Nigeria. As the Federal Capital Territory (FCT) emerges as a hub for government technology initiatives and a growing startup ecosystem, understanding the intersection of global design standards and local Nigerian user behaviors is critical. The following entries explore mobile-first design strategies, accessibility in developing markets, the impact of fintech on design, and the cultural nuances required to succeed in Abuja's digital landscape.</w:t>
      </w:r>
    </w:p>
    <w:bookmarkStart w:id="20" w:name="resources"/>
    <w:p>
      <w:pPr>
        <w:pStyle w:val="Heading2"/>
      </w:pPr>
      <w:r>
        <w:t xml:space="preserve">Resources</w:t>
      </w:r>
    </w:p>
    <w:p>
      <w:pPr>
        <w:pStyle w:val="FirstParagraph"/>
      </w:pPr>
      <w:r>
        <w:t xml:space="preserve">Adeyemi, T., &amp; Okafor, L. (2023).</w:t>
      </w:r>
      <w:r>
        <w:t xml:space="preserve"> </w:t>
      </w:r>
      <w:r>
        <w:rPr>
          <w:iCs/>
          <w:i/>
        </w:rPr>
        <w:t xml:space="preserve">Mobile-First Design Strategies for Emerging Markets: A Case Study of Nigeria's Capital.</w:t>
      </w:r>
      <w:r>
        <w:t xml:space="preserve"> </w:t>
      </w:r>
      <w:r>
        <w:t xml:space="preserve">Lagos: African Tech Press.</w:t>
      </w:r>
    </w:p>
    <w:p>
      <w:pPr>
        <w:pStyle w:val="BodyText"/>
      </w:pPr>
      <w:r>
        <w:t xml:space="preserve">This book provides a comprehensive analysis of why mobile-first design is not merely a trend but a necessity for UX/UI designers operating in Abuja. The authors argue that with smartphone penetration rates in the FCT surpassing desktop usage, designers must prioritize lightweight interfaces and low-bandwidth optimization. The text offers specific frameworks for testing designs on entry-level Android devices, which are prevalent among Abuja's civil servants and small business owners. It is a vital resource for understanding the hardware constraints that define the user experience in Nigeria.</w:t>
      </w:r>
    </w:p>
    <w:p>
      <w:pPr>
        <w:pStyle w:val="BodyText"/>
      </w:pPr>
      <w:r>
        <w:t xml:space="preserve">Chukwu, E. (2022).</w:t>
      </w:r>
      <w:r>
        <w:t xml:space="preserve"> </w:t>
      </w:r>
      <w:r>
        <w:rPr>
          <w:iCs/>
          <w:i/>
        </w:rPr>
        <w:t xml:space="preserve">Fintech and the Future of Digital Banking in Abuja.</w:t>
      </w:r>
      <w:r>
        <w:t xml:space="preserve"> </w:t>
      </w:r>
      <w:r>
        <w:t xml:space="preserve">Journal of African Digital Innovation, 14(2), 45-62.</w:t>
      </w:r>
    </w:p>
    <w:p>
      <w:pPr>
        <w:pStyle w:val="BodyText"/>
      </w:pPr>
      <w:r>
        <w:t xml:space="preserve">This academic journal article examines the rapid growth of financial technology in Abuja and its profound impact on UI design requirements. Chukwu highlights that trust is the primary currency in Nigerian fintech; therefore, UX designers must create interfaces that are transparent, secure, and intuitive to reduce user anxiety. The article discusses how local design teams in Abuja are adapting global fintech patterns to accommodate local payment methods like USSD and bank transfers. It is highly relevant for designers working in the banking or financial sectors within the FCT.</w:t>
      </w:r>
    </w:p>
    <w:p>
      <w:pPr>
        <w:pStyle w:val="BodyText"/>
      </w:pPr>
      <w:r>
        <w:t xml:space="preserve">DesignHub Nigeria. (2023).</w:t>
      </w:r>
      <w:r>
        <w:t xml:space="preserve"> </w:t>
      </w:r>
      <w:r>
        <w:rPr>
          <w:iCs/>
          <w:i/>
        </w:rPr>
        <w:t xml:space="preserve">The State of UX/UI Design in Nigeria: 2023 Report.</w:t>
      </w:r>
      <w:r>
        <w:t xml:space="preserve"> </w:t>
      </w:r>
      <w:r>
        <w:t xml:space="preserve">Retrieved from https://designhub.ng/reports/2023</w:t>
      </w:r>
    </w:p>
    <w:p>
      <w:pPr>
        <w:pStyle w:val="BodyText"/>
      </w:pPr>
      <w:r>
        <w:t xml:space="preserve">This industry report offers statistical data on the demand for UX/UI designers across Nigeria, with a specific focus on the Abuja tech ecosystem. It reveals a significant skills gap in user research and accessibility design within the FCT. The report suggests that while many designers in Abuja are proficient in visual design (UI), there is a growing need for those who can conduct rigorous user testing with local demographics. This resource is essential for professionals looking to benchmark their skills against current market demands in the capital city.</w:t>
      </w:r>
    </w:p>
    <w:p>
      <w:pPr>
        <w:pStyle w:val="BodyText"/>
      </w:pPr>
      <w:r>
        <w:t xml:space="preserve">Eze, P. (2021).</w:t>
      </w:r>
      <w:r>
        <w:t xml:space="preserve"> </w:t>
      </w:r>
      <w:r>
        <w:rPr>
          <w:iCs/>
          <w:i/>
        </w:rPr>
        <w:t xml:space="preserve">Cultural Nuances in Digital Product Design: Lessons from West Africa.</w:t>
      </w:r>
      <w:r>
        <w:t xml:space="preserve"> </w:t>
      </w:r>
      <w:r>
        <w:t xml:space="preserve">Nairobi: Pan-African Design Institute.</w:t>
      </w:r>
    </w:p>
    <w:p>
      <w:pPr>
        <w:pStyle w:val="BodyText"/>
      </w:pPr>
      <w:r>
        <w:t xml:space="preserve">Eze’s work is crucial for understanding the cultural context of Abuja’s diverse population. The book argues that a "one-size-fits-all" global design approach often fails in Nigeria due to linguistic diversity and cultural symbols. For a UX/UI designer in Abuja, this text provides guidelines on incorporating local languages, appropriate color psychology, and culturally relevant imagery. It emphasizes that successful design in the FCT requires empathy for the Nigerian user's daily realities, including traffic patterns and social structures.</w:t>
      </w:r>
    </w:p>
    <w:p>
      <w:pPr>
        <w:pStyle w:val="BodyText"/>
      </w:pPr>
      <w:r>
        <w:t xml:space="preserve">Federal Republic of Nigeria. (2020).</w:t>
      </w:r>
      <w:r>
        <w:t xml:space="preserve"> </w:t>
      </w:r>
      <w:r>
        <w:rPr>
          <w:iCs/>
          <w:i/>
        </w:rPr>
        <w:t xml:space="preserve">National Policy on Information and Communication Technology.</w:t>
      </w:r>
      <w:r>
        <w:t xml:space="preserve"> </w:t>
      </w:r>
      <w:r>
        <w:t xml:space="preserve">Abuja: Federal Ministry of Communications and Digital Economy.</w:t>
      </w:r>
    </w:p>
    <w:p>
      <w:pPr>
        <w:pStyle w:val="BodyText"/>
      </w:pPr>
      <w:r>
        <w:t xml:space="preserve">This government policy document outlines the regulatory framework for digital services in Nigeria. For UX/UI designers working on government portals or public sector projects in Abuja, this document is mandatory reading. It details requirements for digital accessibility, data privacy, and citizen-centric service delivery. Understanding these policies ensures that designers create compliant and inclusive digital products that serve the Nigerian populace effectively.</w:t>
      </w:r>
    </w:p>
    <w:p>
      <w:pPr>
        <w:pStyle w:val="BodyText"/>
      </w:pPr>
      <w:r>
        <w:t xml:space="preserve">Ibe, C. (2023).</w:t>
      </w:r>
      <w:r>
        <w:t xml:space="preserve"> </w:t>
      </w:r>
      <w:r>
        <w:rPr>
          <w:iCs/>
          <w:i/>
        </w:rPr>
        <w:t xml:space="preserve">Accessibility in African Web Design: Overcoming Barriers.</w:t>
      </w:r>
      <w:r>
        <w:t xml:space="preserve"> </w:t>
      </w:r>
      <w:r>
        <w:t xml:space="preserve">TechCrunch Africa. Retrieved from https://techcrunch.com/africa/accessibility</w:t>
      </w:r>
    </w:p>
    <w:p>
      <w:pPr>
        <w:pStyle w:val="BodyText"/>
      </w:pPr>
      <w:r>
        <w:t xml:space="preserve">This article addresses the often-overlooked aspect of accessibility in Nigerian web design. Ibe discusses the challenges faced by users with disabilities in Abuja and how UX/UI designers can create more inclusive interfaces. The piece highlights the importance of screen reader compatibility and high-contrast designs, which are particularly relevant given the varying lighting conditions and device qualities used in the region. It serves as a call to action for designers in Abuja to prioritize inclusivity in their workflows.</w:t>
      </w:r>
    </w:p>
    <w:p>
      <w:pPr>
        <w:pStyle w:val="BodyText"/>
      </w:pPr>
      <w:r>
        <w:t xml:space="preserve">Nwosu, A. (2022).</w:t>
      </w:r>
      <w:r>
        <w:t xml:space="preserve"> </w:t>
      </w:r>
      <w:r>
        <w:rPr>
          <w:iCs/>
          <w:i/>
        </w:rPr>
        <w:t xml:space="preserve">Startup Ecosystems and Design Thinking in Abuja.</w:t>
      </w:r>
      <w:r>
        <w:t xml:space="preserve"> </w:t>
      </w:r>
      <w:r>
        <w:t xml:space="preserve">Lagos Business School Review, 8(1), 112-125.</w:t>
      </w:r>
    </w:p>
    <w:p>
      <w:pPr>
        <w:pStyle w:val="BodyText"/>
      </w:pPr>
      <w:r>
        <w:t xml:space="preserve">This paper explores how design thinking is being adopted by startups in Abuja to solve local problems. Nwosu argues that UX/UI designers in the FCT are increasingly acting as strategic partners rather than just visual implementers. The article provides case studies of Abuja-based startups that achieved product-market fit by deeply integrating user feedback into their design process. It is an inspiring read for designers seeking to understand their potential impact within the local entrepreneurial community.</w:t>
      </w:r>
    </w:p>
    <w:p>
      <w:pPr>
        <w:pStyle w:val="BodyText"/>
      </w:pPr>
      <w:r>
        <w:t xml:space="preserve">Ogunleye, B. (2023).</w:t>
      </w:r>
      <w:r>
        <w:t xml:space="preserve"> </w:t>
      </w:r>
      <w:r>
        <w:rPr>
          <w:iCs/>
          <w:i/>
        </w:rPr>
        <w:t xml:space="preserve">Remote Work and the Rise of Digital Nomads in Abuja.</w:t>
      </w:r>
      <w:r>
        <w:t xml:space="preserve"> </w:t>
      </w:r>
      <w:r>
        <w:t xml:space="preserve">The Cable. Retrieved from https://thecable.ng/remote-work-abuja</w:t>
      </w:r>
    </w:p>
    <w:p>
      <w:pPr>
        <w:pStyle w:val="BodyText"/>
      </w:pPr>
      <w:r>
        <w:t xml:space="preserve">This news article discusses the growing trend of remote work in Abuja and its implications for the UX/UI design industry. It highlights how international clients are increasingly hiring designers from Abuja, leading to a cross-pollination of design trends. The article suggests that designers in the FCT must now balance local user needs with global design standards. It provides insight into the evolving professional landscape and the opportunities for collaboration with global teams while based in Nigeria.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Abuja, Nigeria</dc:title>
  <dc:creator/>
  <dc:language>en</dc:language>
  <cp:keywords/>
  <dcterms:created xsi:type="dcterms:W3CDTF">2026-08-07T10:04:52Z</dcterms:created>
  <dcterms:modified xsi:type="dcterms:W3CDTF">2026-08-07T10:04:52Z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