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Qatar</w:t>
      </w:r>
    </w:p>
    <w:bookmarkStart w:id="21" w:name="X12dda926c7767973d8752db86d61cca70b2ebf3"/>
    <w:p>
      <w:pPr>
        <w:pStyle w:val="Heading1"/>
      </w:pPr>
      <w:r>
        <w:t xml:space="preserve">Annotated Bibliography: UX/UI Design in Qatar Doha</w:t>
      </w:r>
    </w:p>
    <w:p>
      <w:pPr>
        <w:pStyle w:val="FirstParagraph"/>
      </w:pPr>
      <w:r>
        <w:t xml:space="preserve">This annotated bibliography compiles essential resources regarding the field of User Experience (UX) and User Interface (UI) design, specifically contextualized for the digital landscape of Qatar Doha. As Qatar accelerates its digital transformation under the Qatar National Vision 2030, the demand for culturally relevant, accessible, and high-performance digital interfaces has surged. The following sources provide a comprehensive overview of the theoretical foundations of UX/UI, the specific cultural nuances required for the Qatari market, and the emerging trends in the Gulf Cooperation Council (GCC) region. These references are curated to assist designers, researchers, and stakeholders in understanding how to create digital products that resonate with users in Doha while adhering to global design standards.</w:t>
      </w:r>
    </w:p>
    <w:bookmarkStart w:id="20" w:name="references"/>
    <w:p>
      <w:pPr>
        <w:pStyle w:val="Heading2"/>
      </w:pPr>
      <w:r>
        <w:t xml:space="preserve">References</w:t>
      </w:r>
    </w:p>
    <w:p>
      <w:pPr>
        <w:pStyle w:val="FirstParagraph"/>
      </w:pPr>
      <w:r>
        <w:t xml:space="preserve">Norman, D. A. (2013).</w:t>
      </w:r>
      <w:r>
        <w:t xml:space="preserve"> </w:t>
      </w:r>
      <w:r>
        <w:rPr>
          <w:iCs/>
          <w:i/>
        </w:rPr>
        <w:t xml:space="preserve">The Design of Everyday Things: Revised and Expanded Edition</w:t>
      </w:r>
      <w:r>
        <w:t xml:space="preserve">. Basic Books.</w:t>
      </w:r>
    </w:p>
    <w:p>
      <w:pPr>
        <w:pStyle w:val="BodyText"/>
      </w:pPr>
      <w:r>
        <w:t xml:space="preserve">Don Norman’s seminal work remains the foundational text for any UX/UI designer operating in Qatar Doha or globally. This book establishes the core principles of usability, cognitive psychology, and user-centered design. For a designer in Doha, this text is critical for understanding the fundamental mechanics of how users interact with technology. It provides the theoretical framework necessary to critique and improve the digital services offered by Qatari government entities and private enterprises. The emphasis on visibility, feedback, and mapping is particularly relevant when designing complex interfaces for Qatar’s rapidly expanding smart city initiatives.</w:t>
      </w:r>
    </w:p>
    <w:p>
      <w:pPr>
        <w:pStyle w:val="BodyText"/>
      </w:pPr>
      <w:r>
        <w:t xml:space="preserve">Al-Harbi, S. (2019).</w:t>
      </w:r>
      <w:r>
        <w:t xml:space="preserve"> </w:t>
      </w:r>
      <w:r>
        <w:rPr>
          <w:iCs/>
          <w:i/>
        </w:rPr>
        <w:t xml:space="preserve">Cultural Dimensions in Web Design: A Case Study of the Gulf Cooperation Council</w:t>
      </w:r>
      <w:r>
        <w:t xml:space="preserve">. Journal of Middle Eastern Digital Culture, 12(3), 45-62.</w:t>
      </w:r>
    </w:p>
    <w:p>
      <w:pPr>
        <w:pStyle w:val="BodyText"/>
      </w:pPr>
      <w:r>
        <w:t xml:space="preserve">This academic article is indispensable for understanding the specific cultural requirements of UX/UI design in Qatar Doha. Al-Harbi explores how cultural values, such as collectivism and high-context communication, influence user expectations in the GCC. The study highlights the importance of visual hierarchy, color symbolism, and imagery that respects local traditions. For a UX/UI designer working in Doha, this source offers actionable insights into avoiding cultural missteps and creating interfaces that feel native to Qatari users, thereby increasing trust and engagement with digital platforms.</w:t>
      </w:r>
    </w:p>
    <w:p>
      <w:pPr>
        <w:pStyle w:val="BodyText"/>
      </w:pPr>
      <w:r>
        <w:t xml:space="preserve">Nielsen, J. (2020).</w:t>
      </w:r>
      <w:r>
        <w:t xml:space="preserve"> </w:t>
      </w:r>
      <w:r>
        <w:rPr>
          <w:iCs/>
          <w:i/>
        </w:rPr>
        <w:t xml:space="preserve">10 Usability Heuristics for User Interface Design</w:t>
      </w:r>
      <w:r>
        <w:t xml:space="preserve">. Nielsen Norman Group.</w:t>
      </w:r>
    </w:p>
    <w:p>
      <w:pPr>
        <w:pStyle w:val="BodyText"/>
      </w:pPr>
      <w:r>
        <w:t xml:space="preserve">Jakob Nielsen’s heuristics are the industry standard for evaluating user interfaces. In the context of Qatar Doha, where mobile internet penetration is among the highest in the world, these heuristics are vital for ensuring that apps and websites are efficient and error-tolerant. This resource is particularly useful for designers auditing existing Qatari digital services. It provides a checklist to ensure that interfaces are not only aesthetically pleasing but also functionally robust, which is a key requirement for the high expectations of tech-savvy users in Doha’s competitive market.</w:t>
      </w:r>
    </w:p>
    <w:p>
      <w:pPr>
        <w:pStyle w:val="BodyText"/>
      </w:pPr>
      <w:r>
        <w:t xml:space="preserve">Qatar National Vision 2030. (2008).</w:t>
      </w:r>
      <w:r>
        <w:t xml:space="preserve"> </w:t>
      </w:r>
      <w:r>
        <w:rPr>
          <w:iCs/>
          <w:i/>
        </w:rPr>
        <w:t xml:space="preserve">Human Development Pillar: Digital Transformation and E-Government</w:t>
      </w:r>
      <w:r>
        <w:t xml:space="preserve">. Supreme Committee for Planning and Development.</w:t>
      </w:r>
    </w:p>
    <w:p>
      <w:pPr>
        <w:pStyle w:val="BodyText"/>
      </w:pPr>
      <w:r>
        <w:t xml:space="preserve">This official government document outlines the strategic goals for Qatar’s digital infrastructure. For a UX/UI designer in Doha, understanding this vision is crucial for aligning design projects with national objectives. The document emphasizes the need for accessible, secure, and user-friendly e-government services. It provides context for why certain design decisions are prioritized in the public sector, such as accessibility for all citizens and residents. This source helps designers understand the macro-environment in which they operate and the societal impact of their work in Qatar.</w:t>
      </w:r>
    </w:p>
    <w:p>
      <w:pPr>
        <w:pStyle w:val="BodyText"/>
      </w:pPr>
      <w:r>
        <w:t xml:space="preserve">Garrett, J. J. (2010).</w:t>
      </w:r>
      <w:r>
        <w:t xml:space="preserve"> </w:t>
      </w:r>
      <w:r>
        <w:rPr>
          <w:iCs/>
          <w:i/>
        </w:rPr>
        <w:t xml:space="preserve">The Elements of User Experience: User-Centered Design for the Web and Beyond</w:t>
      </w:r>
      <w:r>
        <w:t xml:space="preserve">. New Riders.</w:t>
      </w:r>
    </w:p>
    <w:p>
      <w:pPr>
        <w:pStyle w:val="BodyText"/>
      </w:pPr>
      <w:r>
        <w:t xml:space="preserve">Jesse Garrett’s model of the five planes of user experience is essential for structuring design projects in Qatar Doha. This book breaks down the UX process from abstract strategy to concrete surface design. For designers working on large-scale projects in Doha, such as those for the Qatar Foundation or major banks, this framework ensures that all aspects of the user journey are considered. It emphasizes the importance of defining user needs and business goals before diving into visual design, a practice that is increasingly valued in Qatar’s maturing tech industry.</w:t>
      </w:r>
    </w:p>
    <w:p>
      <w:pPr>
        <w:pStyle w:val="BodyText"/>
      </w:pPr>
      <w:r>
        <w:t xml:space="preserve">Khalil, M. (2021).</w:t>
      </w:r>
      <w:r>
        <w:t xml:space="preserve"> </w:t>
      </w:r>
      <w:r>
        <w:rPr>
          <w:iCs/>
          <w:i/>
        </w:rPr>
        <w:t xml:space="preserve">Mobile-First Design Strategies for the MENA Region</w:t>
      </w:r>
      <w:r>
        <w:t xml:space="preserve">. UX Middle East Conference Proceedings.</w:t>
      </w:r>
    </w:p>
    <w:p>
      <w:pPr>
        <w:pStyle w:val="BodyText"/>
      </w:pPr>
      <w:r>
        <w:t xml:space="preserve">This conference paper addresses the mobile-first reality of the Middle East and North Africa (MENA) region, with specific data points relevant to Qatar Doha. It discusses the dominance of mobile devices in daily life and the implications for UI design, such as touch targets, load times, and offline functionality. For a UX/UI designer in Doha, this resource is critical for creating responsive designs that cater to the primary way users access digital content. It also touches on the integration of local payment methods and social platforms, which are key considerations for e-commerce and service apps in Qatar.</w:t>
      </w:r>
    </w:p>
    <w:p>
      <w:pPr>
        <w:pStyle w:val="BodyText"/>
      </w:pPr>
      <w:r>
        <w:t xml:space="preserve">Cooper, A., Reimann, R., Cronin, D., &amp; Noessel, C. (2014).</w:t>
      </w:r>
      <w:r>
        <w:t xml:space="preserve"> </w:t>
      </w:r>
      <w:r>
        <w:rPr>
          <w:iCs/>
          <w:i/>
        </w:rPr>
        <w:t xml:space="preserve">About Face: The Essentials of Interaction Design</w:t>
      </w:r>
      <w:r>
        <w:t xml:space="preserve">. Wiley.</w:t>
      </w:r>
    </w:p>
    <w:p>
      <w:pPr>
        <w:pStyle w:val="BodyText"/>
      </w:pPr>
      <w:r>
        <w:rPr>
          <w:iCs/>
          <w:i/>
        </w:rPr>
        <w:t xml:space="preserve">About Face</w:t>
      </w:r>
      <w:r>
        <w:t xml:space="preserve"> </w:t>
      </w:r>
      <w:r>
        <w:t xml:space="preserve">is a comprehensive guide to interaction design that is highly relevant for UX/UI designers in Qatar Doha working on complex systems. It introduces the concept of personas and scenario-based design, which are crucial for understanding the diverse user base in Qatar, including citizens, expatriates, and tourists. The book provides methodologies for creating detailed user models that reflect the specific behaviors and needs of users in the Qatari context. This depth of research is necessary for designing inclusive and effective digital experiences in a multicultural environment like Doha.</w:t>
      </w:r>
    </w:p>
    <w:p>
      <w:pPr>
        <w:pStyle w:val="BodyText"/>
      </w:pPr>
      <w:r>
        <w:t xml:space="preserve">World Bank. (2022).</w:t>
      </w:r>
      <w:r>
        <w:t xml:space="preserve"> </w:t>
      </w:r>
      <w:r>
        <w:rPr>
          <w:iCs/>
          <w:i/>
        </w:rPr>
        <w:t xml:space="preserve">Digital Economy Report: The Gulf Cooperation Council</w:t>
      </w:r>
      <w:r>
        <w:t xml:space="preserve">. World Bank Group.</w:t>
      </w:r>
    </w:p>
    <w:p>
      <w:pPr>
        <w:pStyle w:val="BodyText"/>
      </w:pPr>
      <w:r>
        <w:t xml:space="preserve">This report provides a macroeconomic perspective on the digital landscape in the GCC, including Qatar. It highlights the growth of the tech sector, the rise of startups in Doha, and the increasing importance of digital skills. For a UX/UI designer, this source offers valuable context on the market opportunities and challenges in Qatar. It underscores the need for designers to be adaptable and innovative, as the digital economy in Doha is rapidly evolving. The report also touches on the importance of data privacy and security, which are critical considerations in UX/UI design for financial and government applications in Qatar.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Qatar</dc:title>
  <dc:creator/>
  <dc:language>en</dc:language>
  <cp:keywords/>
  <dcterms:created xsi:type="dcterms:W3CDTF">2026-08-07T03:43:41Z</dcterms:created>
  <dcterms:modified xsi:type="dcterms:W3CDTF">2026-08-07T03:43:41Z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