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Barcelona,</w:t>
      </w:r>
      <w:r>
        <w:t xml:space="preserve"> </w:t>
      </w:r>
      <w:r>
        <w:t xml:space="preserve">Spain</w:t>
      </w:r>
    </w:p>
    <w:bookmarkStart w:id="20" w:name="X9c7bd20f87acc0a3c863e42f6f88aca7fff8ac2"/>
    <w:p>
      <w:pPr>
        <w:pStyle w:val="Heading1"/>
      </w:pPr>
      <w:r>
        <w:t xml:space="preserve">Annotated Bibliography: UX/UI Design in Barcelona, Spain</w:t>
      </w:r>
    </w:p>
    <w:p>
      <w:pPr>
        <w:pStyle w:val="FirstParagraph"/>
      </w:pPr>
      <w:r>
        <w:rPr>
          <w:bCs/>
          <w:b/>
        </w:rPr>
        <w:t xml:space="preserve">Subject:</w:t>
      </w:r>
      <w:r>
        <w:t xml:space="preserve"> </w:t>
      </w:r>
      <w:r>
        <w:t xml:space="preserve">User Experience and User Interface Design</w:t>
      </w:r>
      <w:r>
        <w:br/>
      </w:r>
      <w:r>
        <w:rPr>
          <w:bCs/>
          <w:b/>
        </w:rPr>
        <w:t xml:space="preserve">Geographic Focus:</w:t>
      </w:r>
      <w:r>
        <w:t xml:space="preserve"> </w:t>
      </w:r>
      <w:r>
        <w:t xml:space="preserve">Barcelona, Catalonia, Spain</w:t>
      </w:r>
      <w:r>
        <w:br/>
      </w:r>
      <w:r>
        <w:rPr>
          <w:bCs/>
          <w:b/>
        </w:rPr>
        <w:t xml:space="preserve">Purpose:</w:t>
      </w:r>
      <w:r>
        <w:t xml:space="preserve"> </w:t>
      </w:r>
      <w:r>
        <w:t xml:space="preserve">To provide a curated list of resources relevant to the UX/UI landscape, professional standards, and cultural context of Barcelona.</w:t>
      </w:r>
    </w:p>
    <w:bookmarkEnd w:id="20"/>
    <w:p>
      <w:pPr>
        <w:pStyle w:val="BodyText"/>
      </w:pPr>
      <w:r>
        <w:rPr>
          <w:bCs/>
          <w:b/>
        </w:rPr>
        <w:t xml:space="preserve">Introduction:</w:t>
      </w:r>
      <w:r>
        <w:t xml:space="preserve"> </w:t>
      </w:r>
      <w:r>
        <w:t xml:space="preserve">Barcelona has rapidly evolved into one of Europe's leading technology hubs, often referred to as the "Silicon Valley of Europe." For a UX/UI Designer operating in this region, success requires not only mastery of global design principles but also an understanding of the local startup ecosystem, the multilingual environment (Catalan, Spanish, English), and the specific user behaviors of the Mediterranean market. This annotated bibliography compiles essential texts and reports that bridge the gap between universal design theory and the specific realities of the Barcelona tech scene.</w:t>
      </w:r>
    </w:p>
    <w:bookmarkStart w:id="21" w:name="foundational-uxui-theory"/>
    <w:p>
      <w:pPr>
        <w:pStyle w:val="Heading2"/>
      </w:pPr>
      <w:r>
        <w:t xml:space="preserve">Foundational UX/UI Theory</w:t>
      </w:r>
    </w:p>
    <w:p>
      <w:pPr>
        <w:pStyle w:val="FirstParagraph"/>
      </w:pPr>
      <w:r>
        <w:t xml:space="preserve">Norman, D. A. (2013).</w:t>
      </w:r>
      <w:r>
        <w:t xml:space="preserve"> </w:t>
      </w:r>
      <w:r>
        <w:rPr>
          <w:iCs/>
          <w:i/>
        </w:rPr>
        <w:t xml:space="preserve">The Design of Everyday Things</w:t>
      </w:r>
      <w:r>
        <w:t xml:space="preserve"> </w:t>
      </w:r>
      <w:r>
        <w:t xml:space="preserve">(Revised and Expanded Edition). Basic Books.</w:t>
      </w:r>
    </w:p>
    <w:p>
      <w:pPr>
        <w:pStyle w:val="BodyText"/>
      </w:pPr>
      <w:r>
        <w:t xml:space="preserve">This seminal text remains the cornerstone of UX education. For a UX/UI Designer in Barcelona, Norman’s principles of visibility, feedback, and mapping are critical when designing for a diverse demographic. Barcelona’s population includes locals, expatriates, and tourists; applying Norman’s cognitive psychology ensures that interfaces are intuitive regardless of the user's language proficiency. This book is essential for establishing the theoretical baseline required by top-tier Barcelona agencies like Ideo Barcelona or local startups in the 22@ district.</w:t>
      </w:r>
    </w:p>
    <w:p>
      <w:pPr>
        <w:pStyle w:val="BodyText"/>
      </w:pPr>
      <w:r>
        <w:t xml:space="preserve">Krug, S. (2014).</w:t>
      </w:r>
      <w:r>
        <w:t xml:space="preserve"> </w:t>
      </w:r>
      <w:r>
        <w:rPr>
          <w:iCs/>
          <w:i/>
        </w:rPr>
        <w:t xml:space="preserve">Don't Make Me Think, Revisited: A Common Sense Approach to Web Usability</w:t>
      </w:r>
      <w:r>
        <w:t xml:space="preserve">. New Riders.</w:t>
      </w:r>
    </w:p>
    <w:p>
      <w:pPr>
        <w:pStyle w:val="BodyText"/>
      </w:pPr>
      <w:r>
        <w:t xml:space="preserve">Krug’s work is vital for UI designers focusing on web and mobile applications in the Spanish market. The emphasis on simplicity aligns with the fast-paced nature of Barcelona’s startup ecosystem, where time-to-market is crucial. This resource helps designers avoid over-complicating interfaces, ensuring that applications developed for Spanish users—who are increasingly mobile-first—remain accessible and efficient. It is particularly relevant for e-commerce platforms targeting the Iberian Peninsula.</w:t>
      </w:r>
    </w:p>
    <w:bookmarkEnd w:id="21"/>
    <w:bookmarkStart w:id="22" w:name="the-barcelona-and-spanish-tech-ecosystem"/>
    <w:p>
      <w:pPr>
        <w:pStyle w:val="Heading2"/>
      </w:pPr>
      <w:r>
        <w:t xml:space="preserve">The Barcelona and Spanish Tech Ecosystem</w:t>
      </w:r>
    </w:p>
    <w:p>
      <w:pPr>
        <w:pStyle w:val="FirstParagraph"/>
      </w:pPr>
      <w:r>
        <w:t xml:space="preserve">Barcelona Tech City. (2023).</w:t>
      </w:r>
      <w:r>
        <w:t xml:space="preserve"> </w:t>
      </w:r>
      <w:r>
        <w:rPr>
          <w:iCs/>
          <w:i/>
        </w:rPr>
        <w:t xml:space="preserve">Barcelona Tech City Report: The State of the Tech Ecosystem</w:t>
      </w:r>
      <w:r>
        <w:t xml:space="preserve">. Barcelona Tech City.</w:t>
      </w:r>
    </w:p>
    <w:p>
      <w:pPr>
        <w:pStyle w:val="BodyText"/>
      </w:pPr>
      <w:r>
        <w:t xml:space="preserve">This annual report is indispensable for any professional in the field. It provides data-driven insights into the growth of the tech sector in Barcelona, highlighting key sectors such as fintech, healthtech, and tourism tech. For a UX/UI Designer, understanding these verticals is crucial for tailoring design solutions to the specific needs of local clients. The report also outlines the city’s infrastructure and talent pool, offering context on the competitive landscape and the high demand for specialized design skills in the region.</w:t>
      </w:r>
    </w:p>
    <w:p>
      <w:pPr>
        <w:pStyle w:val="BodyText"/>
      </w:pPr>
      <w:r>
        <w:t xml:space="preserve">Catalonia Trade &amp; Investment. (2022).</w:t>
      </w:r>
      <w:r>
        <w:t xml:space="preserve"> </w:t>
      </w:r>
      <w:r>
        <w:rPr>
          <w:iCs/>
          <w:i/>
        </w:rPr>
        <w:t xml:space="preserve">Barcelona: A Global Hub for Innovation and Design</w:t>
      </w:r>
      <w:r>
        <w:t xml:space="preserve">. Government of Catalonia.</w:t>
      </w:r>
    </w:p>
    <w:p>
      <w:pPr>
        <w:pStyle w:val="BodyText"/>
      </w:pPr>
      <w:r>
        <w:t xml:space="preserve">This publication details the strategic initiatives taken by the Catalan government to foster innovation. It highlights the synergy between design, technology, and culture in Barcelona. For UX/UI professionals, this document offers insight into potential public sector projects, grants, and collaborations. It underscores the importance of design thinking in Barcelona’s urban planning and digital transformation efforts, providing a macro-view of how UX principles are applied beyond software, influencing the city’s smart city initiatives.</w:t>
      </w:r>
    </w:p>
    <w:bookmarkEnd w:id="22"/>
    <w:bookmarkStart w:id="23" w:name="cultural-and-localization-considerations"/>
    <w:p>
      <w:pPr>
        <w:pStyle w:val="Heading2"/>
      </w:pPr>
      <w:r>
        <w:t xml:space="preserve">Cultural and Localization Considerations</w:t>
      </w:r>
    </w:p>
    <w:p>
      <w:pPr>
        <w:pStyle w:val="FirstParagraph"/>
      </w:pPr>
      <w:r>
        <w:t xml:space="preserve">Redish, J. C. (2018).</w:t>
      </w:r>
      <w:r>
        <w:t xml:space="preserve"> </w:t>
      </w:r>
      <w:r>
        <w:rPr>
          <w:iCs/>
          <w:i/>
        </w:rPr>
        <w:t xml:space="preserve">Letting Go of the Words: Writing Web Content That Works</w:t>
      </w:r>
      <w:r>
        <w:t xml:space="preserve"> </w:t>
      </w:r>
      <w:r>
        <w:t xml:space="preserve">(2nd Edition). Morgan Kaufmann.</w:t>
      </w:r>
    </w:p>
    <w:p>
      <w:pPr>
        <w:pStyle w:val="BodyText"/>
      </w:pPr>
      <w:r>
        <w:t xml:space="preserve">While focused on content strategy, this book is critical for UX/UI Designers in Barcelona due to the region’s linguistic complexity. Designing for Barcelona often involves creating interfaces that support Catalan, Spanish, and English simultaneously. Redish’s guidelines on concise, user-centered writing help designers manage multilingual content without cluttering the UI. This resource ensures that the visual hierarchy remains intact across different language versions, a common challenge in the Catalan market.</w:t>
      </w:r>
    </w:p>
    <w:p>
      <w:pPr>
        <w:pStyle w:val="BodyText"/>
      </w:pPr>
      <w:r>
        <w:t xml:space="preserve">Nielsen Norman Group. (2021).</w:t>
      </w:r>
      <w:r>
        <w:t xml:space="preserve"> </w:t>
      </w:r>
      <w:r>
        <w:rPr>
          <w:iCs/>
          <w:i/>
        </w:rPr>
        <w:t xml:space="preserve">Internationalization and Localization: Designing for Global Audiences</w:t>
      </w:r>
      <w:r>
        <w:t xml:space="preserve">. NN/g.</w:t>
      </w:r>
    </w:p>
    <w:p>
      <w:pPr>
        <w:pStyle w:val="BodyText"/>
      </w:pPr>
      <w:r>
        <w:t xml:space="preserve">This collection of articles addresses the nuances of designing for different cultural contexts. For a UX/UI Designer in Spain, understanding the specific expectations of Mediterranean users regarding color, imagery, and navigation is key. The content helps designers avoid cultural missteps and ensures that digital products resonate with local sensibilities while maintaining a global standard. It is particularly useful for startups in Barcelona aiming to scale from the local market to the broader European Union.</w:t>
      </w:r>
    </w:p>
    <w:bookmarkEnd w:id="23"/>
    <w:bookmarkStart w:id="24" w:name="professional-development-and-community"/>
    <w:p>
      <w:pPr>
        <w:pStyle w:val="Heading2"/>
      </w:pPr>
      <w:r>
        <w:t xml:space="preserve">Professional Development and Community</w:t>
      </w:r>
    </w:p>
    <w:p>
      <w:pPr>
        <w:pStyle w:val="FirstParagraph"/>
      </w:pPr>
      <w:r>
        <w:t xml:space="preserve">IxDc Barcelona. (2023).</w:t>
      </w:r>
      <w:r>
        <w:t xml:space="preserve"> </w:t>
      </w:r>
      <w:r>
        <w:rPr>
          <w:iCs/>
          <w:i/>
        </w:rPr>
        <w:t xml:space="preserve">Proceedings and Case Studies from the Interaction Design Conference</w:t>
      </w:r>
      <w:r>
        <w:t xml:space="preserve">. IxDc Barcelona.</w:t>
      </w:r>
    </w:p>
    <w:p>
      <w:pPr>
        <w:pStyle w:val="BodyText"/>
      </w:pPr>
      <w:r>
        <w:t xml:space="preserve">As one of the most prestigious interaction design conferences in Europe, IxDc Barcelona provides cutting-edge research and case studies relevant to the local community. The proceedings offer insights into emerging trends such as AI in design, accessibility, and sustainable UX. For a designer in Barcelona, engaging with these materials is essential for staying current with the local professional discourse and networking with peers who are shaping the city’s design identity.</w:t>
      </w:r>
    </w:p>
    <w:p>
      <w:pPr>
        <w:pStyle w:val="BodyText"/>
      </w:pPr>
      <w:r>
        <w:t xml:space="preserve">Law, N., &amp; Rouncefield, M. (2019).</w:t>
      </w:r>
      <w:r>
        <w:t xml:space="preserve"> </w:t>
      </w:r>
      <w:r>
        <w:rPr>
          <w:iCs/>
          <w:i/>
        </w:rPr>
        <w:t xml:space="preserve">Designing for the Real World: Contextual Inquiry and Participatory Design</w:t>
      </w:r>
      <w:r>
        <w:t xml:space="preserve">. Springer.</w:t>
      </w:r>
    </w:p>
    <w:p>
      <w:pPr>
        <w:pStyle w:val="BodyText"/>
      </w:pPr>
      <w:r>
        <w:t xml:space="preserve">This text emphasizes the importance of understanding the user’s environment. In Barcelona, where the blend of historic architecture and modern technology creates a unique urban fabric, contextual inquiry is particularly valuable. This book guides UX/UI Designers in conducting research that respects the local culture and lifestyle, ensuring that digital solutions integrate seamlessly into the daily lives of Barcelona’s residents. It supports a human-centered approach that is highly valued in the region’s collaborative design studios.</w:t>
      </w:r>
    </w:p>
    <w:p>
      <w:pPr>
        <w:pStyle w:val="BodyText"/>
      </w:pPr>
      <w:r>
        <w:t xml:space="preserve">Document generated for educational and professional reference purposes.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Barcelona, Spain</dc:title>
  <dc:creator/>
  <dc:language>en</dc:language>
  <cp:keywords/>
  <dcterms:created xsi:type="dcterms:W3CDTF">2026-08-06T23:01:47Z</dcterms:created>
  <dcterms:modified xsi:type="dcterms:W3CDTF">2026-08-06T23:01:47Z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