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Valencia,</w:t>
      </w:r>
      <w:r>
        <w:t xml:space="preserve"> </w:t>
      </w:r>
      <w:r>
        <w:t xml:space="preserve">Spain</w:t>
      </w:r>
    </w:p>
    <w:bookmarkStart w:id="20" w:name="X767487fceee886e0b6900f815b550583f21e44f"/>
    <w:p>
      <w:pPr>
        <w:pStyle w:val="Heading1"/>
      </w:pPr>
      <w:r>
        <w:t xml:space="preserve">Annotated Bibliography: UX/UI Design in Valencia, Spain</w:t>
      </w:r>
    </w:p>
    <w:p>
      <w:pPr>
        <w:pStyle w:val="FirstParagraph"/>
      </w:pPr>
      <w:r>
        <w:rPr>
          <w:bCs/>
          <w:b/>
        </w:rPr>
        <w:t xml:space="preserve">Context:</w:t>
      </w:r>
      <w:r>
        <w:t xml:space="preserve"> </w:t>
      </w:r>
      <w:r>
        <w:t xml:space="preserve">A curated selection of resources for UX/UI designers operating within the Valencian digital ecosystem.</w:t>
      </w:r>
    </w:p>
    <w:bookmarkEnd w:id="20"/>
    <w:p>
      <w:pPr>
        <w:pStyle w:val="BodyText"/>
      </w:pPr>
      <w:r>
        <w:t xml:space="preserve">This annotated bibliography compiles essential literature and resources specifically tailored for UX/UI designers working in or targeting the market of Valencia, Spain. The selection bridges global design standards with local cultural nuances, regulatory requirements, and the specific technological landscape of the Valencian Community. It addresses the unique challenges of designing for a bilingual demographic (Spanish and Valencian), the growing startup ecosystem in the city, and the integration of Mediterranean lifestyle factors into digital products.</w:t>
      </w:r>
    </w:p>
    <w:bookmarkStart w:id="21" w:name="Xfbf75e201d333f0d29c3fdf86a2afbd373d8bb7"/>
    <w:p>
      <w:pPr>
        <w:pStyle w:val="Heading2"/>
      </w:pPr>
      <w:r>
        <w:t xml:space="preserve">Global Foundations with Local Application</w:t>
      </w:r>
    </w:p>
    <w:p>
      <w:pPr>
        <w:pStyle w:val="FirstParagraph"/>
      </w:pPr>
      <w:r>
        <w:t xml:space="preserve">Nielsen, J., &amp; Loranger, H. (2006).</w:t>
      </w:r>
      <w:r>
        <w:t xml:space="preserve"> </w:t>
      </w:r>
      <w:r>
        <w:rPr>
          <w:iCs/>
          <w:i/>
        </w:rPr>
        <w:t xml:space="preserve">Prioritizing User Experience</w:t>
      </w:r>
      <w:r>
        <w:t xml:space="preserve">. New Riders.</w:t>
      </w:r>
    </w:p>
    <w:p>
      <w:pPr>
        <w:pStyle w:val="BodyText"/>
      </w:pPr>
      <w:r>
        <w:t xml:space="preserve">While this is a foundational text for the UX/UI Designer globally, its relevance to the Valencia market is critical for startups in the city's "22@Valencia" tech hub. The book provides frameworks for prioritizing usability improvements based on business value. For a UX/UI Designer in Valencia, where resources may be tighter than in Madrid or Barcelona, this text offers a strategic approach to allocating design efforts. It helps designers justify UX investments to local stakeholders who may prioritize immediate functionality over long-term user experience, a common challenge in the Spanish SME sector.</w:t>
      </w:r>
    </w:p>
    <w:p>
      <w:pPr>
        <w:pStyle w:val="BodyText"/>
      </w:pPr>
      <w:r>
        <w:t xml:space="preserve">Norman, D. A. (2013).</w:t>
      </w:r>
      <w:r>
        <w:t xml:space="preserve"> </w:t>
      </w:r>
      <w:r>
        <w:rPr>
          <w:iCs/>
          <w:i/>
        </w:rPr>
        <w:t xml:space="preserve">Design of Everyday Things</w:t>
      </w:r>
      <w:r>
        <w:t xml:space="preserve"> </w:t>
      </w:r>
      <w:r>
        <w:t xml:space="preserve">(Revised and Expanded Edition). Basic Books.</w:t>
      </w:r>
    </w:p>
    <w:p>
      <w:pPr>
        <w:pStyle w:val="BodyText"/>
      </w:pPr>
      <w:r>
        <w:t xml:space="preserve">Norman’s principles of visibility, feedback, and constraints are universal, but they hold specific weight in the context of Spain’s digital transformation. As Valencia pushes for "Smart City" initiatives and digital public services, UX/UI designers must apply these principles to ensure accessibility for a diverse population, including an aging demographic common in the Valencian region. This text serves as a reminder that good design in Valencia is not just about aesthetics but about creating intuitive interfaces that bridge the digital divide for all citizens.</w:t>
      </w:r>
    </w:p>
    <w:bookmarkEnd w:id="21"/>
    <w:bookmarkStart w:id="22" w:name="cultural-and-regional-context"/>
    <w:p>
      <w:pPr>
        <w:pStyle w:val="Heading2"/>
      </w:pPr>
      <w:r>
        <w:t xml:space="preserve">Cultural and Regional Context</w:t>
      </w:r>
    </w:p>
    <w:p>
      <w:pPr>
        <w:pStyle w:val="FirstParagraph"/>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Understanding cultural dimensions is vital for a UX/UI Designer in Spain. Hofstede’s model highlights Spain’s high "Uncertainty Avoidance" and "Indulgence." For a designer in Valencia, this implies that users prefer clear, structured interfaces with ample information to reduce anxiety (uncertainty avoidance) but also appreciate engaging, visually rich, and enjoyable interactions (indulgence). This resource helps designers adapt global templates to fit the psychological expectations of Valencian users, ensuring that the tone of voice and visual hierarchy resonate locally.</w:t>
      </w:r>
    </w:p>
    <w:p>
      <w:pPr>
        <w:pStyle w:val="BodyText"/>
      </w:pPr>
      <w:r>
        <w:t xml:space="preserve">Instituto Valenciano de Estadística (IVE). (2023).</w:t>
      </w:r>
      <w:r>
        <w:t xml:space="preserve"> </w:t>
      </w:r>
      <w:r>
        <w:rPr>
          <w:iCs/>
          <w:i/>
        </w:rPr>
        <w:t xml:space="preserve">Encuesta sobre Equipamiento y Uso de Tecnologías de Información y Comunicación en los Hogares</w:t>
      </w:r>
      <w:r>
        <w:t xml:space="preserve">. Generalitat Valenciana.</w:t>
      </w:r>
    </w:p>
    <w:p>
      <w:pPr>
        <w:pStyle w:val="BodyText"/>
      </w:pPr>
      <w:r>
        <w:t xml:space="preserve">This statistical report is indispensable for any UX/UI Designer working in Valencia. It provides granular data on internet penetration, device usage, and digital literacy within the Valencian Community. Unlike national averages, this data reveals specific trends in the region, such as high mobile usage rates and specific connectivity issues in rural areas of the province. Designers must use this data to inform responsive design strategies, ensuring that interfaces are optimized for mobile-first experiences, which is the primary mode of access for many users in the region.</w:t>
      </w:r>
    </w:p>
    <w:bookmarkEnd w:id="22"/>
    <w:bookmarkStart w:id="23" w:name="legal-and-accessibility-standards"/>
    <w:p>
      <w:pPr>
        <w:pStyle w:val="Heading2"/>
      </w:pPr>
      <w:r>
        <w:t xml:space="preserve">Legal and Accessibility Standards</w:t>
      </w:r>
    </w:p>
    <w:p>
      <w:pPr>
        <w:pStyle w:val="FirstParagraph"/>
      </w:pPr>
      <w:r>
        <w:t xml:space="preserve">European Commission. (2019).</w:t>
      </w:r>
      <w:r>
        <w:t xml:space="preserve"> </w:t>
      </w:r>
      <w:r>
        <w:rPr>
          <w:iCs/>
          <w:i/>
        </w:rPr>
        <w:t xml:space="preserve">Web Accessibility Directive (EU) 2016/2102</w:t>
      </w:r>
      <w:r>
        <w:t xml:space="preserve">. Official Journal of the European Union.</w:t>
      </w:r>
    </w:p>
    <w:p>
      <w:pPr>
        <w:pStyle w:val="BodyText"/>
      </w:pPr>
      <w:r>
        <w:t xml:space="preserve">Compliance with the Web Accessibility Directive is not optional for UX/UI designers in Spain, particularly those working with public sector clients in Valencia. This document outlines the legal requirements for making public sector websites and mobile apps accessible. For a designer in Valencia, understanding these guidelines is crucial to avoid legal pitfalls and to ensure inclusivity. It mandates adherence to WCAG standards, requiring designers to consider color contrast, keyboard navigation, and screen reader compatibility from the outset of the design process.</w:t>
      </w:r>
    </w:p>
    <w:p>
      <w:pPr>
        <w:pStyle w:val="BodyText"/>
      </w:pPr>
      <w:r>
        <w:t xml:space="preserve">Real Decreto 1112/2018, de 7 de septiembre, por el que se aprueba el Reglamento sobre accesibilidad, funcionalidad y compatibilidad de los sitios web y aplicaciones para dispositivos móviles del sector público.</w:t>
      </w:r>
      <w:r>
        <w:t xml:space="preserve"> </w:t>
      </w:r>
      <w:r>
        <w:rPr>
          <w:iCs/>
          <w:i/>
        </w:rPr>
        <w:t xml:space="preserve">Boletín Oficial del Estado (BOE)</w:t>
      </w:r>
      <w:r>
        <w:t xml:space="preserve">.</w:t>
      </w:r>
    </w:p>
    <w:p>
      <w:pPr>
        <w:pStyle w:val="BodyText"/>
      </w:pPr>
      <w:r>
        <w:t xml:space="preserve">This Spanish Royal Decree transposes the EU directive into national law. For a UX/UI Designer in Valencia, this is the primary regulatory framework. It specifies that public entities in the Valencian Community must publish accessibility statements and provide feedback mechanisms. Designers must be familiar with this text to create compliant user flows, ensuring that forms, navigation menus, and content structures meet the strict criteria defined by the Spanish government. Ignorance of this regulation can lead to project rejection in public tenders.</w:t>
      </w:r>
    </w:p>
    <w:bookmarkEnd w:id="23"/>
    <w:bookmarkStart w:id="24" w:name="industry-trends-and-ecosystem"/>
    <w:p>
      <w:pPr>
        <w:pStyle w:val="Heading2"/>
      </w:pPr>
      <w:r>
        <w:t xml:space="preserve">Industry Trends and Ecosystem</w:t>
      </w:r>
    </w:p>
    <w:p>
      <w:pPr>
        <w:pStyle w:val="FirstParagraph"/>
      </w:pPr>
      <w:r>
        <w:t xml:space="preserve">IDEATerra. (2022).</w:t>
      </w:r>
      <w:r>
        <w:t xml:space="preserve"> </w:t>
      </w:r>
      <w:r>
        <w:rPr>
          <w:iCs/>
          <w:i/>
        </w:rPr>
        <w:t xml:space="preserve">Valencia Smart City Strategy: Digital Innovation and Urban Design</w:t>
      </w:r>
      <w:r>
        <w:t xml:space="preserve">. City of Valencia.</w:t>
      </w:r>
    </w:p>
    <w:p>
      <w:pPr>
        <w:pStyle w:val="BodyText"/>
      </w:pPr>
      <w:r>
        <w:t xml:space="preserve">This strategic document outlines the City of Valencia’s vision for integrating technology into urban life. For UX/UI designers, it presents opportunities in IoT interfaces, civic engagement apps, and tourism platforms. The document emphasizes sustainability and citizen participation, guiding designers to create interfaces that are not only functional but also promote environmental awareness and community interaction. It is a key resource for understanding the specific pain points and goals of the local government, allowing designers to tailor their proposals to the city’s strategic objectives.</w:t>
      </w:r>
    </w:p>
    <w:p>
      <w:pPr>
        <w:pStyle w:val="BodyText"/>
      </w:pPr>
      <w:r>
        <w:t xml:space="preserve">Nielsen Norman Group. (2023).</w:t>
      </w:r>
      <w:r>
        <w:t xml:space="preserve"> </w:t>
      </w:r>
      <w:r>
        <w:rPr>
          <w:iCs/>
          <w:i/>
        </w:rPr>
        <w:t xml:space="preserve">UX Design Trends for 2023 and Beyond</w:t>
      </w:r>
      <w:r>
        <w:t xml:space="preserve">. NN/g.</w:t>
      </w:r>
    </w:p>
    <w:p>
      <w:pPr>
        <w:pStyle w:val="BodyText"/>
      </w:pPr>
      <w:r>
        <w:t xml:space="preserve">While global, this resource is critical for keeping pace with the competitive tech scene in Valencia. As the city attracts more international startups and remote workers, local UX/UI designers must align with global trends such as dark mode, micro-interactions, and AI-driven personalization. However, the annotation for the Valencian context suggests a cautious adoption: trends should be adapted to local user preferences. For instance, while minimalism is popular globally, Valencian users may still prefer slightly more expressive and colorful designs that reflect the region’s vibrant culture.</w:t>
      </w:r>
    </w:p>
    <w:p>
      <w:pPr>
        <w:pStyle w:val="BodyText"/>
      </w:pPr>
      <w:r>
        <w:t xml:space="preserve">Document prepared for UX/UI Design professionals in Valencia, Spain. Last updated: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Valencia, Spain</dc:title>
  <dc:creator/>
  <dc:language>en</dc:language>
  <cp:keywords/>
  <dcterms:created xsi:type="dcterms:W3CDTF">2026-08-07T10:37:52Z</dcterms:created>
  <dcterms:modified xsi:type="dcterms:W3CDTF">2026-08-07T10:37:52Z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