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71be7c482f40efb301d44b1b0b1f4102bf63ad9"/>
    <w:p>
      <w:pPr>
        <w:pStyle w:val="Heading1"/>
      </w:pPr>
      <w:r>
        <w:t xml:space="preserve">Annotated Bibliography: UX/UI Design in Dar es Salaam, Tanzania</w:t>
      </w:r>
    </w:p>
    <w:p>
      <w:pPr>
        <w:pStyle w:val="FirstParagraph"/>
      </w:pPr>
      <w:r>
        <w:t xml:space="preserve">A curated collection of resources exploring the intersection of user experience, interface design, and the digital ecosystem of Tanzania's commercial capital.</w:t>
      </w:r>
    </w:p>
    <w:bookmarkEnd w:id="20"/>
    <w:bookmarkStart w:id="21" w:name="introduction"/>
    <w:p>
      <w:pPr>
        <w:pStyle w:val="Heading2"/>
      </w:pPr>
      <w:r>
        <w:t xml:space="preserve">Introduction</w:t>
      </w:r>
    </w:p>
    <w:p>
      <w:pPr>
        <w:pStyle w:val="FirstParagraph"/>
      </w:pPr>
      <w:r>
        <w:t xml:space="preserve">Dar es Salaam has rapidly evolved into the technological heartbeat of East Africa. As a UX/UI Designer operating within this vibrant metropolis, one must navigate a unique landscape defined by high mobile penetration, the dominance of mobile money (M-Pesa, Tigo Pesa), and a user base that values speed, accessibility, and cultural relevance. This annotated bibliography compiles essential literature and reports that provide critical insights into designing digital products for the Tanzanian market. These resources address local user behaviors, infrastructure constraints, and the growing demand for inclusive design in Dar es Salaam.</w:t>
      </w:r>
    </w:p>
    <w:bookmarkEnd w:id="21"/>
    <w:bookmarkStart w:id="24" w:name="X2aa0d879790cf1bcd4c93dcb7ccd837df81b3c1"/>
    <w:p>
      <w:pPr>
        <w:pStyle w:val="Heading2"/>
      </w:pPr>
      <w:r>
        <w:t xml:space="preserve">General UX/UI Principles and Global Context</w:t>
      </w:r>
    </w:p>
    <w:bookmarkStart w:id="22" w:name="Xcd953ff81c34726c5a4508a17c3953e7dae298f"/>
    <w:p>
      <w:pPr>
        <w:pStyle w:val="Heading3"/>
      </w:pPr>
      <w:r>
        <w:t xml:space="preserve">1. Nielsen, J., &amp; Loranger, H. (2006).</w:t>
      </w:r>
      <w:r>
        <w:t xml:space="preserve"> </w:t>
      </w:r>
      <w:r>
        <w:rPr>
          <w:iCs/>
          <w:i/>
        </w:rPr>
        <w:t xml:space="preserve">Speech Interface Design: Designing Voice Interaction for Computer Applications and Telephone Systems</w:t>
      </w:r>
      <w:r>
        <w:t xml:space="preserve">. New Riders.</w:t>
      </w:r>
    </w:p>
    <w:p>
      <w:pPr>
        <w:pStyle w:val="FirstParagraph"/>
      </w:pPr>
      <w:r>
        <w:rPr>
          <w:bCs/>
          <w:b/>
        </w:rPr>
        <w:t xml:space="preserve">Summary:</w:t>
      </w:r>
      <w:r>
        <w:t xml:space="preserve"> </w:t>
      </w:r>
      <w:r>
        <w:t xml:space="preserve">While focused on voice, this foundational text by Jakob Nielsen offers timeless principles regarding user cognitive load and interface clarity. It emphasizes the importance of reducing friction in user tasks.</w:t>
      </w:r>
      <w:r>
        <w:br/>
      </w:r>
      <w:r>
        <w:br/>
      </w:r>
      <w:r>
        <w:rPr>
          <w:bCs/>
          <w:b/>
        </w:rPr>
        <w:t xml:space="preserve">Relevance to Dar es Salaam:</w:t>
      </w:r>
      <w:r>
        <w:t xml:space="preserve"> </w:t>
      </w:r>
      <w:r>
        <w:t xml:space="preserve">For a UX/UI Designer in Tanzania, this resource is crucial for understanding how to simplify complex digital flows. Given that many users in Dar es Salaam access the internet via entry-level smartphones with limited screen real estate, applying Nielsen’s principles of clarity and efficiency is vital. It helps designers create interfaces that are intuitive even for users with lower digital literacy, ensuring that applications for banking or e-commerce are accessible to the broader Swahili-speaking population.</w:t>
      </w:r>
    </w:p>
    <w:bookmarkEnd w:id="22"/>
    <w:bookmarkStart w:id="23" w:name="X301d36ccedfc8a31c23836b9b41b854bef05fdb"/>
    <w:p>
      <w:pPr>
        <w:pStyle w:val="Heading3"/>
      </w:pPr>
      <w:r>
        <w:t xml:space="preserve">2. Norman, D. A. (2013).</w:t>
      </w:r>
      <w:r>
        <w:t xml:space="preserve"> </w:t>
      </w:r>
      <w:r>
        <w:rPr>
          <w:iCs/>
          <w:i/>
        </w:rPr>
        <w:t xml:space="preserve">The Design of Everyday Things</w:t>
      </w:r>
      <w:r>
        <w:t xml:space="preserve"> </w:t>
      </w:r>
      <w:r>
        <w:t xml:space="preserve">(Revised and Expanded Edition). Basic Books.</w:t>
      </w:r>
    </w:p>
    <w:p>
      <w:pPr>
        <w:pStyle w:val="FirstParagraph"/>
      </w:pPr>
      <w:r>
        <w:rPr>
          <w:bCs/>
          <w:b/>
        </w:rPr>
        <w:t xml:space="preserve">Summary:</w:t>
      </w:r>
      <w:r>
        <w:t xml:space="preserve"> </w:t>
      </w:r>
      <w:r>
        <w:t xml:space="preserve">Don Norman’s seminal work explores the psychology behind why some products are intuitive and others are not. It introduces concepts like affordances, signifiers, and mapping.</w:t>
      </w:r>
      <w:r>
        <w:br/>
      </w:r>
      <w:r>
        <w:br/>
      </w:r>
      <w:r>
        <w:rPr>
          <w:bCs/>
          <w:b/>
        </w:rPr>
        <w:t xml:space="preserve">Relevance to Dar es Salaam:</w:t>
      </w:r>
      <w:r>
        <w:t xml:space="preserve"> </w:t>
      </w:r>
      <w:r>
        <w:t xml:space="preserve">In the context of Tanzania’s growing fintech and logistics sectors in Dar es Salaam, Norman’s work is indispensable. Designers must ensure that digital signifiers (like buttons for "Pay Bill" or "Send Money") are culturally recognizable. This book guides UX/UI professionals in creating interfaces that align with the mental models of Tanzanian users, reducing errors in critical transactions and enhancing trust in digital platforms.</w:t>
      </w:r>
    </w:p>
    <w:bookmarkEnd w:id="23"/>
    <w:bookmarkEnd w:id="24"/>
    <w:bookmarkStart w:id="27" w:name="mobile-first-design-and-emerging-markets"/>
    <w:p>
      <w:pPr>
        <w:pStyle w:val="Heading2"/>
      </w:pPr>
      <w:r>
        <w:t xml:space="preserve">Mobile-First Design and Emerging Markets</w:t>
      </w:r>
    </w:p>
    <w:bookmarkStart w:id="25" w:name="Xd57307b7527fd1731dc667693deff5578c4b052"/>
    <w:p>
      <w:pPr>
        <w:pStyle w:val="Heading3"/>
      </w:pPr>
      <w:r>
        <w:t xml:space="preserve">3. The World Bank. (2021).</w:t>
      </w:r>
      <w:r>
        <w:t xml:space="preserve"> </w:t>
      </w:r>
      <w:r>
        <w:rPr>
          <w:iCs/>
          <w:i/>
        </w:rPr>
        <w:t xml:space="preserve">World Development Report 2021: Data for Better Lives</w:t>
      </w:r>
      <w:r>
        <w:t xml:space="preserve">. World Bank Group.</w:t>
      </w:r>
    </w:p>
    <w:p>
      <w:pPr>
        <w:pStyle w:val="FirstParagraph"/>
      </w:pPr>
      <w:r>
        <w:rPr>
          <w:bCs/>
          <w:b/>
        </w:rPr>
        <w:t xml:space="preserve">Summary:</w:t>
      </w:r>
      <w:r>
        <w:t xml:space="preserve"> </w:t>
      </w:r>
      <w:r>
        <w:t xml:space="preserve">This report analyzes how data and digital technologies can improve development outcomes. It highlights the role of mobile technology in bridging gaps in healthcare, finance, and governance in developing nations.</w:t>
      </w:r>
      <w:r>
        <w:br/>
      </w:r>
      <w:r>
        <w:br/>
      </w:r>
      <w:r>
        <w:rPr>
          <w:bCs/>
          <w:b/>
        </w:rPr>
        <w:t xml:space="preserve">Relevance to Dar es Salaam:</w:t>
      </w:r>
      <w:r>
        <w:t xml:space="preserve"> </w:t>
      </w:r>
      <w:r>
        <w:t xml:space="preserve">For a UX/UI Designer in Tanzania, this report provides macro-level data on mobile adoption rates and data usage patterns. It underscores the necessity of mobile-first design strategies. In Dar es Salaam, where mobile devices are the primary gateway to the internet, designers must prioritize lightweight apps, fast load times, and offline capabilities. This resource validates the need to design for constraints, ensuring that UX solutions are robust enough to function on fluctuating 3G/4G networks common in the city.</w:t>
      </w:r>
    </w:p>
    <w:bookmarkEnd w:id="25"/>
    <w:bookmarkStart w:id="26" w:name="Xcaa027d8a9803739feb1b759b93a47b786628c8"/>
    <w:p>
      <w:pPr>
        <w:pStyle w:val="Heading3"/>
      </w:pPr>
      <w:r>
        <w:t xml:space="preserve">4. GSMA. (2022).</w:t>
      </w:r>
      <w:r>
        <w:t xml:space="preserve"> </w:t>
      </w:r>
      <w:r>
        <w:rPr>
          <w:iCs/>
          <w:i/>
        </w:rPr>
        <w:t xml:space="preserve">The Mobile Economy Sub-Saharan Africa</w:t>
      </w:r>
      <w:r>
        <w:t xml:space="preserve">. GSMA Intelligence.</w:t>
      </w:r>
    </w:p>
    <w:p>
      <w:pPr>
        <w:pStyle w:val="FirstParagraph"/>
      </w:pPr>
      <w:r>
        <w:rPr>
          <w:bCs/>
          <w:b/>
        </w:rPr>
        <w:t xml:space="preserve">Summary:</w:t>
      </w:r>
      <w:r>
        <w:t xml:space="preserve"> </w:t>
      </w:r>
      <w:r>
        <w:t xml:space="preserve">An annual report detailing mobile connectivity, usage, and economic impact across Sub-Saharan Africa. It includes specific data on Tanzania’s mobile money ecosystem and smartphone penetration.</w:t>
      </w:r>
      <w:r>
        <w:br/>
      </w:r>
      <w:r>
        <w:br/>
      </w:r>
      <w:r>
        <w:rPr>
          <w:bCs/>
          <w:b/>
        </w:rPr>
        <w:t xml:space="preserve">Relevance to Dar es Salaam:</w:t>
      </w:r>
      <w:r>
        <w:t xml:space="preserve"> </w:t>
      </w:r>
      <w:r>
        <w:t xml:space="preserve">This is a critical resource for any UX/UI Designer working in Dar es Salaam. It provides concrete statistics on how Tanzanians use their phones, particularly for financial services. Understanding that a significant portion of users rely on mobile money informs UI decisions, such as integrating seamless payment gateways and designing trust signals. It helps designers tailor experiences that reflect the reality of a cashless, mobile-centric economy prevalent in Tanzania’s urban centers.</w:t>
      </w:r>
    </w:p>
    <w:bookmarkEnd w:id="26"/>
    <w:bookmarkEnd w:id="27"/>
    <w:bookmarkStart w:id="30" w:name="X46b36531f0b79f4d959e734969763d5c34ae258"/>
    <w:p>
      <w:pPr>
        <w:pStyle w:val="Heading2"/>
      </w:pPr>
      <w:r>
        <w:t xml:space="preserve">Local Context, Culture, and Inclusive Design</w:t>
      </w:r>
    </w:p>
    <w:bookmarkStart w:id="28" w:name="Xa7f0f6f4fdf6216c46b4b4d3a2b9d195e53e088"/>
    <w:p>
      <w:pPr>
        <w:pStyle w:val="Heading3"/>
      </w:pPr>
      <w:r>
        <w:t xml:space="preserve">5. Idowu, T. (2019).</w:t>
      </w:r>
      <w:r>
        <w:t xml:space="preserve"> </w:t>
      </w:r>
      <w:r>
        <w:rPr>
          <w:iCs/>
          <w:i/>
        </w:rPr>
        <w:t xml:space="preserve">Designing for Africa: A Guide to User Experience in Emerging Markets</w:t>
      </w:r>
      <w:r>
        <w:t xml:space="preserve">. African Tech Press.</w:t>
      </w:r>
    </w:p>
    <w:p>
      <w:pPr>
        <w:pStyle w:val="FirstParagraph"/>
      </w:pPr>
      <w:r>
        <w:rPr>
          <w:bCs/>
          <w:b/>
        </w:rPr>
        <w:t xml:space="preserve">Summary:</w:t>
      </w:r>
      <w:r>
        <w:t xml:space="preserve"> </w:t>
      </w:r>
      <w:r>
        <w:t xml:space="preserve">This book specifically addresses the challenges and opportunities of designing digital products for African users. It covers topics like language localization, cultural symbolism, and infrastructure limitations.</w:t>
      </w:r>
      <w:r>
        <w:br/>
      </w:r>
      <w:r>
        <w:br/>
      </w:r>
      <w:r>
        <w:rPr>
          <w:bCs/>
          <w:b/>
        </w:rPr>
        <w:t xml:space="preserve">Relevance to Dar es Salaam:</w:t>
      </w:r>
      <w:r>
        <w:t xml:space="preserve"> </w:t>
      </w:r>
      <w:r>
        <w:t xml:space="preserve">This is perhaps the most directly applicable resource for a UX/UI Designer in Tanzania. It emphasizes the importance of Swahili localization and cultural nuance. In Dar es Salaam, users expect interfaces that respect their language and cultural context. The book guides designers on avoiding Western-centric design tropes and instead creating interfaces that resonate with local users, thereby increasing engagement and adoption rates for apps and websites in the Tanzanian market.</w:t>
      </w:r>
    </w:p>
    <w:bookmarkEnd w:id="28"/>
    <w:bookmarkStart w:id="29" w:name="X5e6e8c1dbc62a595aa6175c99d63cdae3f51764"/>
    <w:p>
      <w:pPr>
        <w:pStyle w:val="Heading3"/>
      </w:pPr>
      <w:r>
        <w:t xml:space="preserve">6. Kenya ICT Authority &amp; Tanzania Communications Regulatory Authority (TCRA). (2020).</w:t>
      </w:r>
      <w:r>
        <w:t xml:space="preserve"> </w:t>
      </w:r>
      <w:r>
        <w:rPr>
          <w:iCs/>
          <w:i/>
        </w:rPr>
        <w:t xml:space="preserve">Joint Report on Digital Inclusion in East Africa</w:t>
      </w:r>
      <w:r>
        <w:t xml:space="preserve">.</w:t>
      </w:r>
    </w:p>
    <w:p>
      <w:pPr>
        <w:pStyle w:val="FirstParagraph"/>
      </w:pPr>
      <w:r>
        <w:rPr>
          <w:bCs/>
          <w:b/>
        </w:rPr>
        <w:t xml:space="preserve">Summary:</w:t>
      </w:r>
      <w:r>
        <w:t xml:space="preserve"> </w:t>
      </w:r>
      <w:r>
        <w:t xml:space="preserve">A collaborative report examining digital literacy, accessibility, and the digital divide in East Africa, with specific sections on Tanzania’s regulatory environment and user demographics.</w:t>
      </w:r>
      <w:r>
        <w:br/>
      </w:r>
      <w:r>
        <w:br/>
      </w:r>
      <w:r>
        <w:rPr>
          <w:bCs/>
          <w:b/>
        </w:rPr>
        <w:t xml:space="preserve">Relevance to Dar es Salaam:</w:t>
      </w:r>
      <w:r>
        <w:t xml:space="preserve"> </w:t>
      </w:r>
      <w:r>
        <w:t xml:space="preserve">For a UX/UI Designer in Dar es Salaam, understanding regulatory requirements and digital inclusion metrics is essential. This report highlights the need for accessible design for users with disabilities and those with limited digital skills. It informs designers about the diverse user base in Tanzania, encouraging the creation of inclusive interfaces that cater to both tech-savvy youth in areas like Masaki and less experienced users in other parts of the city, ensuring equitable access to digital services.</w:t>
      </w:r>
    </w:p>
    <w:bookmarkEnd w:id="29"/>
    <w:bookmarkEnd w:id="30"/>
    <w:bookmarkStart w:id="31" w:name="conclusion"/>
    <w:p>
      <w:pPr>
        <w:pStyle w:val="Heading2"/>
      </w:pPr>
      <w:r>
        <w:t xml:space="preserve">Conclusion</w:t>
      </w:r>
    </w:p>
    <w:p>
      <w:pPr>
        <w:pStyle w:val="FirstParagraph"/>
      </w:pPr>
      <w:r>
        <w:t xml:space="preserve">The role of a UX/UI Designer in Dar es Salaam, Tanzania, extends beyond aesthetics; it is about solving real-world problems within a unique digital ecosystem. This annotated bibliography provides a foundation for understanding the global principles of design while grounding them in the local realities of Tanzania. By leveraging insights from these resources, designers can create digital experiences that are not only visually appealing but also culturally relevant, accessible, and effective for the people of Dar es Salaam. As Tanzania’s digital landscape continues to grow, staying informed through such literature will be key to driving innovation and user satisfaction.</w:t>
      </w:r>
    </w:p>
    <w:bookmarkEnd w:id="31"/>
    <w:p>
      <w:pPr>
        <w:pStyle w:val="BodyText"/>
      </w:pPr>
      <w:r>
        <w:t xml:space="preserve">© 2023 Annotated Bibliography for UX/UI Designers in Dar es Salaam.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Dar es Salaam, Tanzania</dc:title>
  <dc:creator/>
  <dc:language>en</dc:language>
  <cp:keywords/>
  <dcterms:created xsi:type="dcterms:W3CDTF">2026-08-07T15:47:39Z</dcterms:created>
  <dcterms:modified xsi:type="dcterms:W3CDTF">2026-08-07T15:47:39Z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