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Kampala,</w:t>
      </w:r>
      <w:r>
        <w:t xml:space="preserve"> </w:t>
      </w:r>
      <w:r>
        <w:t xml:space="preserve">Uganda</w:t>
      </w:r>
    </w:p>
    <w:bookmarkStart w:id="21" w:name="X0dee6f5369ba623ad31fcb737b4c2a126dd19fa"/>
    <w:p>
      <w:pPr>
        <w:pStyle w:val="Heading1"/>
      </w:pPr>
      <w:r>
        <w:t xml:space="preserve">Annotated Bibliography: UX/UI Design in Kampala, Uganda</w:t>
      </w:r>
    </w:p>
    <w:p>
      <w:pPr>
        <w:pStyle w:val="FirstParagraph"/>
      </w:pPr>
      <w:r>
        <w:t xml:space="preserve">The digital landscape in Uganda, particularly within the capital city of Kampala, is undergoing a rapid transformation. As mobile money adoption surges and internet penetration increases, the demand for intuitive, accessible, and culturally relevant digital interfaces has never been higher. This annotated bibliography compiles essential resources regarding UX/UI design principles, mobile-first strategies, and local user behavior specific to the Ugandan context. These sources are curated to assist designers, developers, and stakeholders in creating effective digital products for the Kampala market.</w:t>
      </w:r>
    </w:p>
    <w:bookmarkStart w:id="20" w:name="references"/>
    <w:p>
      <w:pPr>
        <w:pStyle w:val="Heading2"/>
      </w:pPr>
      <w:r>
        <w:t xml:space="preserve">References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foundational text provides a framework for prioritizing usability improvements based on user impact and implementation cost. For a UX/UI designer operating in Kampala, where resources may be limited compared to Western markets, this book is invaluable. It teaches designers how to identify critical pain points in local applications—such as mobile banking interfaces or e-commerce platforms—and address them efficiently. The principles outlined here help ensure that limited development budgets in Ugandan startups are spent on features that genuinely improve the user experience for the average Kampala resident.</w:t>
      </w:r>
    </w:p>
    <w:p>
      <w:pPr>
        <w:pStyle w:val="BodyText"/>
      </w:pPr>
      <w:r>
        <w:t xml:space="preserve">Norman, D. A. (2013).</w:t>
      </w:r>
      <w:r>
        <w:t xml:space="preserve"> </w:t>
      </w:r>
      <w:r>
        <w:rPr>
          <w:iCs/>
          <w:i/>
        </w:rPr>
        <w:t xml:space="preserve">Design of Everyday Things: Revised and Expanded Edition</w:t>
      </w:r>
      <w:r>
        <w:t xml:space="preserve">. Basic Books.</w:t>
      </w:r>
    </w:p>
    <w:p>
      <w:pPr>
        <w:pStyle w:val="BodyText"/>
      </w:pPr>
      <w:r>
        <w:t xml:space="preserve">Norman’s classic work explores the psychology behind how humans interact with objects and systems. In the context of Uganda, where digital literacy is growing but not universal, understanding "affordances" and "signifiers" is crucial. A UX/UI designer in Kampala must create interfaces that are self-explanatory to users who may be encountering complex digital services for the first time. This book provides the theoretical backbone for designing intuitive mobile apps that reduce cognitive load, ensuring that services like utility payments or ride-hailing apps are accessible to a broad demographic in the city.</w:t>
      </w:r>
    </w:p>
    <w:p>
      <w:pPr>
        <w:pStyle w:val="BodyText"/>
      </w:pPr>
      <w:r>
        <w:t xml:space="preserve">Uptake. (2022).</w:t>
      </w:r>
      <w:r>
        <w:t xml:space="preserve"> </w:t>
      </w:r>
      <w:r>
        <w:rPr>
          <w:iCs/>
          <w:i/>
        </w:rPr>
        <w:t xml:space="preserve">Mobile Money in Uganda: Usage and Impact Report</w:t>
      </w:r>
      <w:r>
        <w:t xml:space="preserve">. Uptake Research.</w:t>
      </w:r>
    </w:p>
    <w:p>
      <w:pPr>
        <w:pStyle w:val="BodyText"/>
      </w:pPr>
      <w:r>
        <w:t xml:space="preserve">This report offers critical data on mobile money adoption rates and user behaviors in Uganda. For a UX/UI designer, this is not just financial data; it is user research. It highlights that a significant portion of Kampala’s population relies on mobile money as their primary banking method. Designers must integrate seamless mobile money payment gateways (such as MTN MoMo or Airtel Money) into their UI flows. Understanding the trust factors and usage patterns detailed in this report allows designers to create financial interfaces that feel secure and familiar to Ugandan users.</w:t>
      </w:r>
    </w:p>
    <w:p>
      <w:pPr>
        <w:pStyle w:val="BodyText"/>
      </w:pPr>
      <w:r>
        <w:t xml:space="preserve">Google. (2021).</w:t>
      </w:r>
      <w:r>
        <w:t xml:space="preserve"> </w:t>
      </w:r>
      <w:r>
        <w:rPr>
          <w:iCs/>
          <w:i/>
        </w:rPr>
        <w:t xml:space="preserve">Mobile-First Indexing and Performance in Emerging Markets</w:t>
      </w:r>
      <w:r>
        <w:t xml:space="preserve">. Google Developers Blog.</w:t>
      </w:r>
    </w:p>
    <w:p>
      <w:pPr>
        <w:pStyle w:val="BodyText"/>
      </w:pPr>
      <w:r>
        <w:t xml:space="preserve">This technical resource emphasizes the necessity of designing for mobile devices first, particularly in regions where desktop usage is low. In Kampala, the vast majority of internet traffic originates from smartphones, often on slower 3G or 4G networks. This article guides UX/UI designers on optimizing load times, reducing data usage, and ensuring touch-friendly interfaces. It is essential reading for creating web applications that perform well on the devices commonly used by Ugandans, preventing user churn due to slow performance or poor mobile layouts.</w:t>
      </w:r>
    </w:p>
    <w:p>
      <w:pPr>
        <w:pStyle w:val="BodyText"/>
      </w:pPr>
      <w:r>
        <w:t xml:space="preserve">Cooren, F., &amp; Mbuya, J. (2019).</w:t>
      </w:r>
      <w:r>
        <w:t xml:space="preserve"> </w:t>
      </w:r>
      <w:r>
        <w:rPr>
          <w:iCs/>
          <w:i/>
        </w:rPr>
        <w:t xml:space="preserve">Digital Inclusion and User Experience in East Africa</w:t>
      </w:r>
      <w:r>
        <w:t xml:space="preserve">. Journal of African Media Studies.</w:t>
      </w:r>
    </w:p>
    <w:p>
      <w:pPr>
        <w:pStyle w:val="BodyText"/>
      </w:pPr>
      <w:r>
        <w:t xml:space="preserve">This academic article examines the barriers to digital inclusion in East Africa, focusing on language, literacy, and cultural context. For a UX/UI designer in Kampala, this source underscores the importance of localization. It suggests that interfaces should support local languages (such as Luganda) alongside English and use culturally relevant imagery. The article argues that ignoring these cultural nuances leads to exclusion. Designers can use these insights to create more inclusive products that resonate with the diverse population of Kampala, moving beyond a "copy-paste" approach from Western design trends.</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Krug’s book is a practical guide to web usability, advocating for simplicity and clarity. In the fast-paced environment of Kampala’s tech hubs, such as the Innovation Hub or iHub Uganda, this book serves as a reminder to avoid over-complicating designs. Users in Uganda, like users everywhere, want to accomplish their tasks quickly. This resource helps designers strip away unnecessary elements from their UI, ensuring that navigation is logical and content is easy to find. It is particularly useful for designing government portals or educational platforms where clarity is paramount.</w:t>
      </w:r>
    </w:p>
    <w:p>
      <w:pPr>
        <w:pStyle w:val="BodyText"/>
      </w:pPr>
      <w:r>
        <w:t xml:space="preserve">Uganda Communications Commission (UCC). (2023).</w:t>
      </w:r>
      <w:r>
        <w:t xml:space="preserve"> </w:t>
      </w:r>
      <w:r>
        <w:rPr>
          <w:iCs/>
          <w:i/>
        </w:rPr>
        <w:t xml:space="preserve">Internet Usage Statistics and Trends in Uganda</w:t>
      </w:r>
      <w:r>
        <w:t xml:space="preserve">. UCC Annual Report.</w:t>
      </w:r>
    </w:p>
    <w:p>
      <w:pPr>
        <w:pStyle w:val="BodyText"/>
      </w:pPr>
      <w:r>
        <w:t xml:space="preserve">This official government report provides up-to-date statistics on internet penetration, device ownership, and data consumption in Uganda. For a UX/UI designer, this data is vital for making informed decisions about target audiences. It reveals trends such as the increasing use of social media as a primary internet gateway. Designers in Kampala can leverage this information to tailor their UI strategies, perhaps by integrating social login features or designing shareable content experiences that align with how Ugandans currently consume digital information.</w:t>
      </w:r>
    </w:p>
    <w:p>
      <w:pPr>
        <w:pStyle w:val="BodyText"/>
      </w:pPr>
      <w:r>
        <w:t xml:space="preserve">Lupton, E. (2014).</w:t>
      </w:r>
      <w:r>
        <w:t xml:space="preserve"> </w:t>
      </w:r>
      <w:r>
        <w:rPr>
          <w:iCs/>
          <w:i/>
        </w:rPr>
        <w:t xml:space="preserve">Thinking with Type: A Critical Guide for Designers, Writers, Editors, &amp; Students</w:t>
      </w:r>
      <w:r>
        <w:t xml:space="preserve">. Princeton Architectural Press.</w:t>
      </w:r>
    </w:p>
    <w:p>
      <w:pPr>
        <w:pStyle w:val="BodyText"/>
      </w:pPr>
      <w:r>
        <w:t xml:space="preserve">Typography is a critical component of UI design, affecting readability and brand perception. This book provides comprehensive guidance on selecting and using typefaces. In the context of Kampala, where screens may vary in quality and size, choosing legible fonts is essential. This resource helps designers understand how to use typography to create hierarchy and guide the user’s eye, ensuring that important information stands out. It is particularly relevant for designing interfaces that must be readable in bright outdoor conditions, a common scenario for users in Kampala.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Kampala, Uganda</dc:title>
  <dc:creator/>
  <dc:language>en</dc:language>
  <cp:keywords/>
  <dcterms:created xsi:type="dcterms:W3CDTF">2026-08-07T10:37:47Z</dcterms:created>
  <dcterms:modified xsi:type="dcterms:W3CDTF">2026-08-07T10:37:47Z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