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Xfff8f61f1cdf89115b96efeaf89c120806e2c23"/>
    <w:p>
      <w:pPr>
        <w:pStyle w:val="Heading1"/>
      </w:pPr>
      <w:r>
        <w:t xml:space="preserve">Annotated Bibliography: UX/UI Design in Manchester, United Kingdom</w:t>
      </w:r>
    </w:p>
    <w:bookmarkStart w:id="20" w:name="Xa68f419947203e627a4569fd99aa95e1694d853"/>
    <w:p>
      <w:pPr>
        <w:pStyle w:val="Heading2"/>
      </w:pPr>
      <w:r>
        <w:t xml:space="preserve">Contextual Analysis of User Experience and Interface Design within the Greater Manchester Digital Ecosystem</w:t>
      </w:r>
    </w:p>
    <w:p>
      <w:pPr>
        <w:pStyle w:val="FirstParagraph"/>
      </w:pPr>
      <w:r>
        <w:rPr>
          <w:bCs/>
          <w:b/>
        </w:rPr>
        <w:t xml:space="preserve">Prepared for:</w:t>
      </w:r>
      <w:r>
        <w:t xml:space="preserve"> </w:t>
      </w:r>
      <w:r>
        <w:t xml:space="preserve">UX/UI Design Professionals and Stakeholders in Manchester, UK</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serves as a curated resource for UX/UI designers operating within the United Kingdom, specifically focusing on the dynamic digital landscape of Manchester. As the second-largest city in the UK and a burgeoning hub for technology and creative industries, Manchester presents unique challenges and opportunities for interface design. The selected sources below explore the intersection of global UX principles, British regulatory standards (such as the Equality Act 2010 and WCAG compliance), and the specific cultural and economic context of Manchester's growing tech sector. These references are essential for understanding how to design inclusive, effective, and culturally resonant digital products for users in this region.</w:t>
      </w:r>
    </w:p>
    <w:p>
      <w:pPr>
        <w:pStyle w:val="BodyText"/>
      </w:pPr>
      <w:r>
        <w:t xml:space="preserve">Norman, D. A. (2013).</w:t>
      </w:r>
      <w:r>
        <w:t xml:space="preserve"> </w:t>
      </w:r>
      <w:r>
        <w:rPr>
          <w:iCs/>
          <w:i/>
        </w:rPr>
        <w:t xml:space="preserve">The Design of Everyday Things: Revised and Expanded Edition</w:t>
      </w:r>
      <w:r>
        <w:t xml:space="preserve">. Basic Books.</w:t>
      </w:r>
    </w:p>
    <w:p>
      <w:pPr>
        <w:pStyle w:val="BodyText"/>
      </w:pPr>
      <w:r>
        <w:t xml:space="preserve">Don Norman’s seminal work remains the foundational text for any UX/UI designer. While global in scope, its principles of visibility, feedback, and mapping are critical for designers in Manchester creating products for a diverse metropolitan population. This text is particularly relevant for Manchester-based fintech and e-commerce startups, which require intuitive interfaces to build trust with UK consumers. The book’s emphasis on cognitive psychology helps designers in the UK navigate the expectations of a tech-savvy user base that demands seamless digital interactions.</w:t>
      </w:r>
    </w:p>
    <w:p>
      <w:pPr>
        <w:pStyle w:val="BodyText"/>
      </w:pPr>
      <w:r>
        <w:t xml:space="preserve">Government Digital Service (GDS). (2023).</w:t>
      </w:r>
      <w:r>
        <w:t xml:space="preserve"> </w:t>
      </w:r>
      <w:r>
        <w:rPr>
          <w:iCs/>
          <w:i/>
        </w:rPr>
        <w:t xml:space="preserve">GOV.UK Design System</w:t>
      </w:r>
      <w:r>
        <w:t xml:space="preserve">. UK Government. Retrieved from https://design-system.service.gov.uk/</w:t>
      </w:r>
    </w:p>
    <w:p>
      <w:pPr>
        <w:pStyle w:val="BodyText"/>
      </w:pPr>
      <w:r>
        <w:t xml:space="preserve">For UX/UI designers working in the United Kingdom, the GDS Design System is an indispensable resource. Although originally created for government services, its standards for accessibility, clarity, and usability have become the benchmark for the entire UK digital sector, including private enterprises in Manchester. This resource is vital for ensuring compliance with UK accessibility laws. For Manchester agencies working on public sector contracts or health-tech solutions, adhering to these guidelines ensures that designs are inclusive for all citizens, reflecting the UK's strong commitment to digital equality.</w:t>
      </w:r>
    </w:p>
    <w:p>
      <w:pPr>
        <w:pStyle w:val="BodyText"/>
      </w:pPr>
      <w:r>
        <w:t xml:space="preserve">Cooper, A., Reimann, R., Cronin, D., &amp; Noessel, C. (2014).</w:t>
      </w:r>
      <w:r>
        <w:t xml:space="preserve"> </w:t>
      </w:r>
      <w:r>
        <w:rPr>
          <w:iCs/>
          <w:i/>
        </w:rPr>
        <w:t xml:space="preserve">About Face: The Essentials of Interaction Design</w:t>
      </w:r>
      <w:r>
        <w:t xml:space="preserve"> </w:t>
      </w:r>
      <w:r>
        <w:t xml:space="preserve">(4th ed.). Wiley.</w:t>
      </w:r>
    </w:p>
    <w:p>
      <w:pPr>
        <w:pStyle w:val="BodyText"/>
      </w:pPr>
      <w:r>
        <w:t xml:space="preserve">This comprehensive guide provides a rigorous framework for interaction design, focusing on goal-directed design processes. For UX/UI designers in Manchester’s competitive creative quarter, this book offers methodologies to differentiate products through superior user flows. The text’s detailed approach to persona creation is especially useful for understanding the nuanced demographics of Greater Manchester, allowing designers to tailor interfaces that resonate with local cultural values while maintaining international usability standards.</w:t>
      </w:r>
    </w:p>
    <w:p>
      <w:pPr>
        <w:pStyle w:val="BodyText"/>
      </w:pPr>
      <w:r>
        <w:t xml:space="preserve">Nielsen, J. (2012).</w:t>
      </w:r>
      <w:r>
        <w:t xml:space="preserve"> </w:t>
      </w:r>
      <w:r>
        <w:rPr>
          <w:iCs/>
          <w:i/>
        </w:rPr>
        <w:t xml:space="preserve">10 Usability Heuristics for User Interface Design</w:t>
      </w:r>
      <w:r>
        <w:t xml:space="preserve">. Nielsen Norman Group. Retrieved from https://www.nngroup.com/articles/ten-usability-heuristics/</w:t>
      </w:r>
    </w:p>
    <w:p>
      <w:pPr>
        <w:pStyle w:val="BodyText"/>
      </w:pPr>
      <w:r>
        <w:t xml:space="preserve">Jakob Nielsen’s heuristics are a universal standard for evaluating UI quality. In the context of Manchester’s rapidly expanding tech scene, these heuristics provide a quick, effective checklist for design reviews. They are particularly relevant for mobile-first design, which is crucial in the UK where mobile internet penetration is exceptionally high. Designers in Manchester can use these principles to audit applications for local services, ensuring that interfaces are error-tolerant and efficient, thereby enhancing user satisfaction in a fast-paced urban environment.</w:t>
      </w:r>
    </w:p>
    <w:p>
      <w:pPr>
        <w:pStyle w:val="BodyText"/>
      </w:pPr>
      <w:r>
        <w:t xml:space="preserve">British Standards Institution (BSI). (2018).</w:t>
      </w:r>
      <w:r>
        <w:t xml:space="preserve"> </w:t>
      </w:r>
      <w:r>
        <w:rPr>
          <w:iCs/>
          <w:i/>
        </w:rPr>
        <w:t xml:space="preserve">BS EN 301 549:2018: Accessibility requirements for ICT products and services</w:t>
      </w:r>
      <w:r>
        <w:t xml:space="preserve">. BSI Standards Limited.</w:t>
      </w:r>
    </w:p>
    <w:p>
      <w:pPr>
        <w:pStyle w:val="BodyText"/>
      </w:pPr>
      <w:r>
        <w:t xml:space="preserve">This standard outlines the technical requirements for accessibility in ICT products within the UK and Europe. For UX/UI designers in Manchester, understanding BS EN 301 549 is not just best practice; it is often a legal requirement for public sector projects. This document guides designers on how to create interfaces that are accessible to users with disabilities, aligning with the UK’s Equality Act 2010. It is a critical reference for ensuring that digital products developed in Manchester’s tech hubs are inclusive and legally compliant.</w:t>
      </w:r>
    </w:p>
    <w:p>
      <w:pPr>
        <w:pStyle w:val="BodyText"/>
      </w:pPr>
      <w:r>
        <w:t xml:space="preserve">Lupton, E. (2016).</w:t>
      </w:r>
      <w:r>
        <w:t xml:space="preserve"> </w:t>
      </w:r>
      <w:r>
        <w:rPr>
          <w:iCs/>
          <w:i/>
        </w:rPr>
        <w:t xml:space="preserve">Thinking with Type: A Critical Guide for Designers, Writers, Editors, &amp; Students</w:t>
      </w:r>
      <w:r>
        <w:t xml:space="preserve"> </w:t>
      </w:r>
      <w:r>
        <w:t xml:space="preserve">(3rd ed.). Princeton Architectural Press.</w:t>
      </w:r>
    </w:p>
    <w:p>
      <w:pPr>
        <w:pStyle w:val="BodyText"/>
      </w:pPr>
      <w:r>
        <w:t xml:space="preserve">Typography is a cornerstone of UI design, and Lupton’s work provides essential guidance on type selection and hierarchy. For designers in Manchester, a city with a rich cultural and artistic heritage, typography plays a key role in brand identity. This book helps UX/UI professionals choose typefaces that are not only readable on digital screens but also reflect the sophisticated and modern aesthetic expected by UK audiences. It is particularly useful for creating visual systems that balance clarity with the distinctive character often sought by Manchester-based brands.</w:t>
      </w:r>
    </w:p>
    <w:p>
      <w:pPr>
        <w:pStyle w:val="BodyText"/>
      </w:pPr>
      <w:r>
        <w:t xml:space="preserve">Sharp, H., Preece, J., &amp; Rogers, Y. (2019).</w:t>
      </w:r>
      <w:r>
        <w:t xml:space="preserve"> </w:t>
      </w:r>
      <w:r>
        <w:rPr>
          <w:iCs/>
          <w:i/>
        </w:rPr>
        <w:t xml:space="preserve">Interaction Design: Beyond Human-Computer Interaction</w:t>
      </w:r>
      <w:r>
        <w:t xml:space="preserve"> </w:t>
      </w:r>
      <w:r>
        <w:t xml:space="preserve">(5th ed.). Wiley.</w:t>
      </w:r>
    </w:p>
    <w:p>
      <w:pPr>
        <w:pStyle w:val="BodyText"/>
      </w:pPr>
      <w:r>
        <w:t xml:space="preserve">Written by leading UK academics, this textbook is highly relevant for designers in the United Kingdom. It covers the full spectrum of interaction design, from research to evaluation, with a strong emphasis on human-centered design. For UX/UI designers in Manchester, this resource provides a theoretical foundation that supports practical application. It is especially valuable for those working in Manchester’s university-linked innovation centers, offering insights into emerging technologies and their impact on user experience in a British context.</w:t>
      </w:r>
    </w:p>
    <w:p>
      <w:pPr>
        <w:pStyle w:val="BodyText"/>
      </w:pPr>
      <w:r>
        <w:t xml:space="preserve">Manchester Digital. (2022).</w:t>
      </w:r>
      <w:r>
        <w:t xml:space="preserve"> </w:t>
      </w:r>
      <w:r>
        <w:rPr>
          <w:iCs/>
          <w:i/>
        </w:rPr>
        <w:t xml:space="preserve">Manchester Digital Strategy: Growing the Digital Economy</w:t>
      </w:r>
      <w:r>
        <w:t xml:space="preserve">. Manchester City Council.</w:t>
      </w:r>
    </w:p>
    <w:p>
      <w:pPr>
        <w:pStyle w:val="BodyText"/>
      </w:pPr>
      <w:r>
        <w:t xml:space="preserve">This local policy document outlines the strategic goals for Manchester’s digital economy. For UX/UI designers, it provides crucial context about the city’s priorities, including digital inclusion, smart city initiatives, and support for tech startups. Understanding this strategy helps designers align their work with local opportunities and challenges. It highlights the need for digital solutions that serve Manchester’s diverse communities, making it an essential read for designers aiming to contribute meaningfully to the city’s technological advancement.</w:t>
      </w:r>
    </w:p>
    <w:p>
      <w:pPr>
        <w:pStyle w:val="BodyText"/>
      </w:pPr>
      <w:r>
        <w:t xml:space="preserve">© 2023 Annotated Bibliography for UX/UI Design in Manchester, United Kingdom.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Manchester, United Kingdom</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