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Chicago</w:t>
      </w:r>
    </w:p>
    <w:bookmarkStart w:id="23" w:name="X345435a49b4b1afc69e20ee88cc51e87b6e72d9"/>
    <w:p>
      <w:pPr>
        <w:pStyle w:val="Heading1"/>
      </w:pPr>
      <w:r>
        <w:t xml:space="preserve">Annotated Bibliography: The Role of the UX/UI Designer in the United States and Chicago</w:t>
      </w:r>
    </w:p>
    <w:p>
      <w:pPr>
        <w:pStyle w:val="FirstParagraph"/>
      </w:pPr>
      <w:r>
        <w:t xml:space="preserve">This annotated bibliography compiles essential resources regarding the profession of User Experience (UX) and User Interface (UI) design. The selected texts focus on the broader United States market while specifically addressing the unique economic, cultural, and technological landscape of Chicago. These sources provide a comprehensive overview of industry standards, local job market dynamics, and the specific skill sets required for success in the Windy City's tech sector.</w:t>
      </w:r>
    </w:p>
    <w:bookmarkStart w:id="20" w:name="Xe578ed34d30102ba50a5ed3952b8f97126d7abf"/>
    <w:p>
      <w:pPr>
        <w:pStyle w:val="Heading2"/>
      </w:pPr>
      <w:r>
        <w:t xml:space="preserve">General UX/UI Design Principles and Methodologies</w:t>
      </w:r>
    </w:p>
    <w:p>
      <w:pPr>
        <w:pStyle w:val="FirstParagraph"/>
      </w:pPr>
      <w:r>
        <w:t xml:space="preserve">Cooper, Alan, Robert Reimann, David Cronin, and Christopher Noessel. About Face: The Essentials of Interaction Design. 4th ed. Indianapolis, IN: Wiley, 2014.</w:t>
      </w:r>
    </w:p>
    <w:p>
      <w:pPr>
        <w:pStyle w:val="BodyText"/>
      </w:pPr>
      <w:r>
        <w:t xml:space="preserve">This seminal text is widely considered the bible of interaction design within the United States. For a UX/UI designer operating in a major hub like Chicago, understanding the goal-directed design methodology presented here is crucial. The book details how to create products that users actually want to use, moving beyond aesthetics to functional utility. It is particularly relevant for Chicago designers working in the city's robust financial and enterprise software sectors, where complex systems must be simplified for the end-user.</w:t>
      </w:r>
    </w:p>
    <w:p>
      <w:pPr>
        <w:pStyle w:val="BodyText"/>
      </w:pPr>
      <w:r>
        <w:t xml:space="preserve">Norman, Don. The Design of Everyday Things. Revised and Expanded Edition. New York, NY: Basic Books, 2013.</w:t>
      </w:r>
    </w:p>
    <w:p>
      <w:pPr>
        <w:pStyle w:val="BodyText"/>
      </w:pPr>
      <w:r>
        <w:t xml:space="preserve">Don Norman’s work establishes the foundational vocabulary of UX design, including concepts like affordances and signifiers. For professionals in the United States, this book provides the theoretical backing necessary to justify design decisions to stakeholders. In the context of Chicago, a city known for its architectural history and tangible infrastructure, Norman’s principles help digital designers translate physical intuition into digital interfaces, ensuring that apps and websites feel as intuitive as the city's grid system.</w:t>
      </w:r>
    </w:p>
    <w:p>
      <w:pPr>
        <w:pStyle w:val="BodyText"/>
      </w:pPr>
      <w:r>
        <w:t xml:space="preserve">Lidwell, William, Kritina Holden, and Jill Butler. Universal Principles of Design: 125 Ways to Enhance Usability, Influence Perception, Increase Appeal, Make Better Design Decisions, and Teach Through Design. 2nd ed. Beverly, MA: Rockport Publishers, 2010.</w:t>
      </w:r>
    </w:p>
    <w:p>
      <w:pPr>
        <w:pStyle w:val="BodyText"/>
      </w:pPr>
      <w:r>
        <w:t xml:space="preserve">This reference guide offers a concise overview of design principles applicable across various disciplines. For a UX/UI designer in Chicago, this resource is invaluable for quick consultation during the design process. It covers psychological and aesthetic principles that are essential for creating inclusive designs. Given Chicago’s diverse population, understanding universal design principles is critical for creating digital products that are accessible and usable for a wide demographic range within the city and the broader Midwest region.</w:t>
      </w:r>
    </w:p>
    <w:bookmarkEnd w:id="20"/>
    <w:bookmarkStart w:id="21" w:name="the-uxui-job-market-in-the-united-states"/>
    <w:p>
      <w:pPr>
        <w:pStyle w:val="Heading2"/>
      </w:pPr>
      <w:r>
        <w:t xml:space="preserve">The UX/UI Job Market in the United States</w:t>
      </w:r>
    </w:p>
    <w:p>
      <w:pPr>
        <w:pStyle w:val="FirstParagraph"/>
      </w:pPr>
      <w:r>
        <w:t xml:space="preserve">UX Design Institute. "UX Design Salary Guide 2023." UX Design Institute, 2023.</w:t>
      </w:r>
    </w:p>
    <w:p>
      <w:pPr>
        <w:pStyle w:val="BodyText"/>
      </w:pPr>
      <w:r>
        <w:t xml:space="preserve">This report provides a detailed breakdown of UX/UI design salaries across the United States. It highlights the disparity between coastal tech hubs and other major metropolitan areas. For designers considering a career in Chicago, this data is essential for salary negotiation. It demonstrates that while Chicago salaries may be lower than San Francisco or New York, the cost of living is significantly more manageable, offering a high quality of life. The report also outlines the specific technical skills, such as Figma proficiency and user research capabilities, that command higher wages in the current US market.</w:t>
      </w:r>
    </w:p>
    <w:p>
      <w:pPr>
        <w:pStyle w:val="BodyText"/>
      </w:pPr>
      <w:r>
        <w:t xml:space="preserve">Nielsen Norman Group. "UX Design Trends and Predictions." Nielsen Norman Group, 2023.</w:t>
      </w:r>
    </w:p>
    <w:p>
      <w:pPr>
        <w:pStyle w:val="BodyText"/>
      </w:pPr>
      <w:r>
        <w:t xml:space="preserve">As a leading authority on usability, the Nielsen Norman Group provides critical insights into where the industry is heading. Their reports are vital for UX/UI designers in the United States who need to stay ahead of the curve. For Chicago professionals, keeping up with these trends is necessary to remain competitive in a market that includes major players like United Airlines, Boeing, and numerous fintech startups. The insights help designers anticipate shifts in user behavior and technology adoption rates specific to the American consumer.</w:t>
      </w:r>
    </w:p>
    <w:bookmarkEnd w:id="21"/>
    <w:bookmarkStart w:id="22" w:name="Xbb40128de6fa07c1c720368e25a2e86b92cd6ae"/>
    <w:p>
      <w:pPr>
        <w:pStyle w:val="Heading2"/>
      </w:pPr>
      <w:r>
        <w:t xml:space="preserve">Chicago-Specific Tech Ecosystem and Design Culture</w:t>
      </w:r>
    </w:p>
    <w:p>
      <w:pPr>
        <w:pStyle w:val="FirstParagraph"/>
      </w:pPr>
      <w:r>
        <w:t xml:space="preserve">Chicago Technology Alliance. "The State of Chicago Tech." Chicago Technology Alliance, 2023.</w:t>
      </w:r>
    </w:p>
    <w:p>
      <w:pPr>
        <w:pStyle w:val="BodyText"/>
      </w:pPr>
      <w:r>
        <w:t xml:space="preserve">This annual report offers a comprehensive look at the technology sector in Chicago. It details the growth of startups, the presence of Fortune 500 companies, and the demand for technical talent. For a UX/UI designer, this document is crucial for understanding the local landscape. It highlights Chicago’s strength in sectors like healthcare, finance, and logistics, indicating where UX/UI roles are most abundant. The report underscores the city’s position as a top-tier tech hub in the United States, providing a realistic view of career opportunities and networking events specific to the region.</w:t>
      </w:r>
    </w:p>
    <w:p>
      <w:pPr>
        <w:pStyle w:val="BodyText"/>
      </w:pPr>
      <w:r>
        <w:t xml:space="preserve">Bloomberg. "Chicago’s Tech Scene Is Booming, But It’s Not Silicon Valley." Bloomberg Businessweek, 2022.</w:t>
      </w:r>
    </w:p>
    <w:p>
      <w:pPr>
        <w:pStyle w:val="BodyText"/>
      </w:pPr>
      <w:r>
        <w:t xml:space="preserve">This article provides a journalistic perspective on Chicago’s unique position in the US tech ecosystem. It argues that Chicago’s design culture is more grounded and less speculative than that of Silicon Valley. For UX/UI designers, this suggests a market that values practical, results-driven design over hype. The article discusses the collaborative nature of Chicago’s tech community, emphasizing the importance of local meetups and design communities. It serves as a guide for designers looking to integrate into the local professional network and understand the cultural expectations of employers in the city.</w:t>
      </w:r>
    </w:p>
    <w:p>
      <w:pPr>
        <w:pStyle w:val="BodyText"/>
      </w:pPr>
      <w:r>
        <w:t xml:space="preserve">Meetup.com. "Chicago UX/UI Design Groups." Meetup, 2023.</w:t>
      </w:r>
    </w:p>
    <w:p>
      <w:pPr>
        <w:pStyle w:val="BodyText"/>
      </w:pPr>
      <w:r>
        <w:t xml:space="preserve">While not a traditional academic source, this resource is vital for understanding the practical, community-driven aspect of being a UX/UI designer in Chicago. It lists active groups such as "Chicago UX" and "Designers of Chicago." These groups are essential for networking, skill-sharing, and staying informed about local job openings. For a designer in the United States, particularly in a city as large as Chicago, participation in these communities is often the key to finding employment and staying relevant in a fast-paced industry.</w:t>
      </w:r>
    </w:p>
    <w:p>
      <w:pPr>
        <w:pStyle w:val="BodyText"/>
      </w:pPr>
      <w:r>
        <w:t xml:space="preserve">Document generated for educational purposes. All citations follow a modified Chicago Manual of Style format.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Chicago</dc:title>
  <dc:creator/>
  <dc:language>en</dc:language>
  <cp:keywords/>
  <dcterms:created xsi:type="dcterms:W3CDTF">2026-08-07T11:31:59Z</dcterms:created>
  <dcterms:modified xsi:type="dcterms:W3CDTF">2026-08-07T11:31:59Z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