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Tashkent,</w:t>
      </w:r>
      <w:r>
        <w:t xml:space="preserve"> </w:t>
      </w:r>
      <w:r>
        <w:t xml:space="preserve">Uzbekistan</w:t>
      </w:r>
    </w:p>
    <w:bookmarkStart w:id="20" w:name="Xda0bc9d6162ea4cead726e9310341285417bed0"/>
    <w:p>
      <w:pPr>
        <w:pStyle w:val="Heading1"/>
      </w:pPr>
      <w:r>
        <w:t xml:space="preserve">Annotated Bibliography: UX/UI Design in Tashkent, Uzbekistan</w:t>
      </w:r>
    </w:p>
    <w:p>
      <w:pPr>
        <w:pStyle w:val="FirstParagraph"/>
      </w:pPr>
      <w:r>
        <w:t xml:space="preserve">Prepared for: UX/UI Design Professionals and Students in Tashkent</w:t>
      </w:r>
    </w:p>
    <w:p>
      <w:pPr>
        <w:pStyle w:val="BodyText"/>
      </w:pPr>
      <w:r>
        <w:t xml:space="preserve">Date: October 2023</w:t>
      </w:r>
    </w:p>
    <w:p>
      <w:pPr>
        <w:pStyle w:val="BodyText"/>
      </w:pPr>
      <w:r>
        <w:t xml:space="preserve">Language: English</w:t>
      </w:r>
    </w:p>
    <w:bookmarkEnd w:id="20"/>
    <w:bookmarkStart w:id="21" w:name="introduction"/>
    <w:p>
      <w:pPr>
        <w:pStyle w:val="Heading2"/>
      </w:pPr>
      <w:r>
        <w:t xml:space="preserve">Introduction</w:t>
      </w:r>
    </w:p>
    <w:p>
      <w:pPr>
        <w:pStyle w:val="FirstParagraph"/>
      </w:pPr>
      <w:r>
        <w:t xml:space="preserve">This annotated bibliography compiles essential resources for UX/UI designers operating in Tashkent, Uzbekistan. As Uzbekistan undergoes rapid digital transformation, the demand for user-centered design in Tashkent’s tech ecosystem has surged. This document provides a curated selection of books, reports, and articles that address global UX/UI principles while highlighting their applicability to the local context of Uzbekistan. Each entry includes a citation, a summary of the content, an evaluation of its credibility, and an explanation of its relevance to designers in Tashkent.</w:t>
      </w:r>
    </w:p>
    <w:bookmarkEnd w:id="21"/>
    <w:bookmarkStart w:id="22" w:name="foundational-uxui-design-literature"/>
    <w:p>
      <w:pPr>
        <w:pStyle w:val="Heading2"/>
      </w:pPr>
      <w:r>
        <w:t xml:space="preserve">Foundational UX/UI Design Literature</w:t>
      </w:r>
    </w:p>
    <w:p>
      <w:pPr>
        <w:pStyle w:val="FirstParagraph"/>
      </w:pPr>
      <w:r>
        <w:t xml:space="preserve">Norman, D. A. (2013). The Design of Everyday Things (Revised and Expanded Edition). Basic Books.</w:t>
      </w:r>
    </w:p>
    <w:p>
      <w:pPr>
        <w:pStyle w:val="BodyText"/>
      </w:pPr>
      <w:r>
        <w:t xml:space="preserve">This seminal work explores the principles of design through the lens of human psychology. Norman introduces concepts such as affordances, signifiers, and feedback, which are critical for creating intuitive interfaces. The book emphasizes the importance of understanding user behavior and cognitive processes in design.</w:t>
      </w:r>
    </w:p>
    <w:p>
      <w:pPr>
        <w:pStyle w:val="BodyText"/>
      </w:pPr>
      <w:r>
        <w:t xml:space="preserve">Highly credible and widely regarded as a foundational text in UX design. Norman’s insights are backed by decades of research and practical application.</w:t>
      </w:r>
    </w:p>
    <w:p>
      <w:pPr>
        <w:pStyle w:val="BodyText"/>
      </w:pPr>
      <w:r>
        <w:t xml:space="preserve">For UX/UI designers in Tashkent, this book provides a universal framework for designing products that resonate with local users. As Uzbekistan’s digital landscape evolves, applying Norman’s principles can help designers create interfaces that are both functional and culturally appropriate.</w:t>
      </w:r>
    </w:p>
    <w:p>
      <w:pPr>
        <w:pStyle w:val="BodyText"/>
      </w:pPr>
      <w:r>
        <w:t xml:space="preserve">Krug, S. (2014). Don’t Make Me Think, Revisited: A Common Sense Approach to Web Usability (3rd Edition). New Riders.</w:t>
      </w:r>
    </w:p>
    <w:p>
      <w:pPr>
        <w:pStyle w:val="BodyText"/>
      </w:pPr>
      <w:r>
        <w:t xml:space="preserve">Krug’s book focuses on web usability, advocating for simplicity and clarity in design. It offers practical advice on navigation, information architecture, and user testing, with a strong emphasis on reducing cognitive load for users.</w:t>
      </w:r>
    </w:p>
    <w:p>
      <w:pPr>
        <w:pStyle w:val="BodyText"/>
      </w:pPr>
      <w:r>
        <w:t xml:space="preserve">A highly accessible and practical guide, Krug’s work is praised for its straightforward approach and actionable tips. It is widely used in UX/UI education and practice.</w:t>
      </w:r>
    </w:p>
    <w:p>
      <w:pPr>
        <w:pStyle w:val="BodyText"/>
      </w:pPr>
      <w:r>
        <w:t xml:space="preserve">In Tashkent, where internet users are increasingly diverse in terms of digital literacy, Krug’s principles are invaluable. Designers can use this book to create websites and apps that are easy to navigate for both tech-savvy and novice users in Uzbekistan.</w:t>
      </w:r>
    </w:p>
    <w:p>
      <w:pPr>
        <w:pStyle w:val="BodyText"/>
      </w:pPr>
      <w:r>
        <w:t xml:space="preserve">Lidwell, W., Holden, K., &amp; Butler, J. (2010). Universal Principles of Design (2nd Edition). Rockport Publishers.</w:t>
      </w:r>
    </w:p>
    <w:p>
      <w:pPr>
        <w:pStyle w:val="BodyText"/>
      </w:pPr>
      <w:r>
        <w:t xml:space="preserve">This comprehensive reference book outlines 125 principles of design, ranging from aesthetics to functionality. Each principle is explained with clear examples and illustrations, making it a valuable resource for designers across disciplines.</w:t>
      </w:r>
    </w:p>
    <w:p>
      <w:pPr>
        <w:pStyle w:val="BodyText"/>
      </w:pPr>
      <w:r>
        <w:t xml:space="preserve">Highly credible and widely used in design education. The book’s strength lies in its breadth and clarity, making it suitable for both beginners and experienced designers.</w:t>
      </w:r>
    </w:p>
    <w:p>
      <w:pPr>
        <w:pStyle w:val="BodyText"/>
      </w:pPr>
      <w:r>
        <w:t xml:space="preserve">For UX/UI designers in Tashkent, this book serves as a quick reference for applying design principles to local projects. It can help designers create visually appealing and functional interfaces that align with global standards while considering Uzbekistan’s unique cultural context.</w:t>
      </w:r>
    </w:p>
    <w:bookmarkEnd w:id="22"/>
    <w:bookmarkStart w:id="23" w:name="X73dbd00707c46a2176d580fa05910479f89ffc0"/>
    <w:p>
      <w:pPr>
        <w:pStyle w:val="Heading2"/>
      </w:pPr>
      <w:r>
        <w:t xml:space="preserve">Cultural and Regional Considerations in UX/UI Design</w:t>
      </w:r>
    </w:p>
    <w:p>
      <w:pPr>
        <w:pStyle w:val="FirstParagraph"/>
      </w:pPr>
      <w:r>
        <w:t xml:space="preserve">Hofstede, G. (2011). Dimensionalizing Cultures: The Hofstede Model in Context. Online Readings in Psychology and Culture, 2(1).</w:t>
      </w:r>
    </w:p>
    <w:p>
      <w:pPr>
        <w:pStyle w:val="BodyText"/>
      </w:pPr>
      <w:r>
        <w:t xml:space="preserve">This article introduces Hofstede’s cultural dimensions theory, which examines how cultural values influence behavior. It covers dimensions such as individualism vs. collectivism, power distance, and uncertainty avoidance, providing a framework for understanding cross-cultural differences.</w:t>
      </w:r>
    </w:p>
    <w:p>
      <w:pPr>
        <w:pStyle w:val="BodyText"/>
      </w:pPr>
      <w:r>
        <w:t xml:space="preserve">Hofstede’s work is highly influential in cross-cultural research and is widely cited in academic and professional contexts. While some critics argue that it oversimplifies cultural complexity, it remains a valuable starting point for understanding cultural influences on design.</w:t>
      </w:r>
    </w:p>
    <w:p>
      <w:pPr>
        <w:pStyle w:val="BodyText"/>
      </w:pPr>
      <w:r>
        <w:t xml:space="preserve">For UX/UI designers in Tashkent, this article offers insights into how Uzbekistan’s cultural values may shape user expectations and behaviors. By applying Hofstede’s framework, designers can create interfaces that resonate with local users and avoid cultural missteps.</w:t>
      </w:r>
    </w:p>
    <w:p>
      <w:pPr>
        <w:pStyle w:val="BodyText"/>
      </w:pPr>
      <w:r>
        <w:t xml:space="preserve">World Bank. (2022). Uzbekistan Digital Economy Diagnostic Report. World Bank Group.</w:t>
      </w:r>
    </w:p>
    <w:p>
      <w:pPr>
        <w:pStyle w:val="BodyText"/>
      </w:pPr>
      <w:r>
        <w:t xml:space="preserve">This report provides an in-depth analysis of Uzbekistan’s digital economy, including internet penetration, e-government initiatives, and the growth of the tech sector. It highlights opportunities and challenges for digital transformation in the country.</w:t>
      </w:r>
    </w:p>
    <w:p>
      <w:pPr>
        <w:pStyle w:val="BodyText"/>
      </w:pPr>
      <w:r>
        <w:t xml:space="preserve">Highly credible and authoritative, as it is produced by the World Bank. The report is based on extensive data collection and analysis, making it a reliable source for understanding Uzbekistan’s digital landscape.</w:t>
      </w:r>
    </w:p>
    <w:p>
      <w:pPr>
        <w:pStyle w:val="BodyText"/>
      </w:pPr>
      <w:r>
        <w:t xml:space="preserve">For UX/UI designers in Tashkent, this report is essential for understanding the broader context in which they operate. It provides insights into user demographics, digital infrastructure, and government priorities, all of which can inform design decisions.</w:t>
      </w:r>
    </w:p>
    <w:p>
      <w:pPr>
        <w:pStyle w:val="BodyText"/>
      </w:pPr>
      <w:r>
        <w:t xml:space="preserve">Statista. (2023). Internet Users in Uzbekistan. Statista Research Department.</w:t>
      </w:r>
    </w:p>
    <w:p>
      <w:pPr>
        <w:pStyle w:val="BodyText"/>
      </w:pPr>
      <w:r>
        <w:t xml:space="preserve">This statistical report provides data on internet usage in Uzbekistan, including the number of users, mobile vs. desktop usage, and popular online activities. It also includes projections for future growth.</w:t>
      </w:r>
    </w:p>
    <w:p>
      <w:pPr>
        <w:pStyle w:val="BodyText"/>
      </w:pPr>
      <w:r>
        <w:t xml:space="preserve">Statista is a reputable source for market and consumer data. While the data is reliable, designers should cross-reference it with other sources to ensure accuracy.</w:t>
      </w:r>
    </w:p>
    <w:p>
      <w:pPr>
        <w:pStyle w:val="BodyText"/>
      </w:pPr>
      <w:r>
        <w:t xml:space="preserve">For UX/UI designers in Tashkent, this report offers valuable insights into user behavior and preferences. Understanding how Uzbekistan’s internet users access and interact with digital content can help designers create more effective and engaging interfaces.</w:t>
      </w:r>
    </w:p>
    <w:bookmarkEnd w:id="23"/>
    <w:bookmarkStart w:id="24" w:name="X59ec18c65f527d1f42384cbdde6f4d129b0962f"/>
    <w:p>
      <w:pPr>
        <w:pStyle w:val="Heading2"/>
      </w:pPr>
      <w:r>
        <w:t xml:space="preserve">Practical Tools and Methods for UX/UI Design</w:t>
      </w:r>
    </w:p>
    <w:p>
      <w:pPr>
        <w:pStyle w:val="FirstParagraph"/>
      </w:pPr>
      <w:r>
        <w:t xml:space="preserve">Adler, J., &amp; Rosenbaum, S. (2021). UX Design Handbook: A Practical Guide to User Experience Design. Packt Publishing.</w:t>
      </w:r>
    </w:p>
    <w:p>
      <w:pPr>
        <w:pStyle w:val="BodyText"/>
      </w:pPr>
      <w:r>
        <w:t xml:space="preserve">This handbook provides a step-by-step guide to UX design, covering research, wireframing, prototyping, and testing. It includes practical examples and case studies to illustrate key concepts.</w:t>
      </w:r>
    </w:p>
    <w:p>
      <w:pPr>
        <w:pStyle w:val="BodyText"/>
      </w:pPr>
      <w:r>
        <w:t xml:space="preserve">A practical and accessible resource, this handbook is well-suited for designers looking to improve their skills. It is less theoretical than other books, focusing instead on actionable advice.</w:t>
      </w:r>
    </w:p>
    <w:p>
      <w:pPr>
        <w:pStyle w:val="BodyText"/>
      </w:pPr>
      <w:r>
        <w:t xml:space="preserve">For UX/UI designers in Tashkent, this handbook offers a clear roadmap for applying UX design methods to local projects. It can help designers streamline their workflows and deliver high-quality results.</w:t>
      </w:r>
    </w:p>
    <w:p>
      <w:pPr>
        <w:pStyle w:val="BodyText"/>
      </w:pPr>
      <w:r>
        <w:t xml:space="preserve">Nielsen Norman Group. (2023). UX Research Methods. Nielsen Norman Group.</w:t>
      </w:r>
    </w:p>
    <w:p>
      <w:pPr>
        <w:pStyle w:val="BodyText"/>
      </w:pPr>
      <w:r>
        <w:t xml:space="preserve">This online resource provides an overview of UX research methods, including user interviews, surveys, usability testing, and A/B testing. It includes guidelines for conducting research and interpreting results.</w:t>
      </w:r>
    </w:p>
    <w:p>
      <w:pPr>
        <w:pStyle w:val="BodyText"/>
      </w:pPr>
      <w:r>
        <w:t xml:space="preserve">Highly credible and authoritative, as it is produced by the Nielsen Norman Group, a leading UX research and consulting firm. The content is regularly updated to reflect the latest best practices.</w:t>
      </w:r>
    </w:p>
    <w:p>
      <w:pPr>
        <w:pStyle w:val="BodyText"/>
      </w:pPr>
      <w:r>
        <w:t xml:space="preserve">For UX/UI designers in Tashkent, this resource is invaluable for conducting user research in Uzbekistan. It provides practical guidance on how to gather and analyze user data, ensuring that design decisions are based on evidence rather than assumptions.</w:t>
      </w:r>
    </w:p>
    <w:bookmarkEnd w:id="24"/>
    <w:bookmarkStart w:id="25" w:name="conclusion"/>
    <w:p>
      <w:pPr>
        <w:pStyle w:val="Heading2"/>
      </w:pPr>
      <w:r>
        <w:t xml:space="preserve">Conclusion</w:t>
      </w:r>
    </w:p>
    <w:p>
      <w:pPr>
        <w:pStyle w:val="FirstParagraph"/>
      </w:pPr>
      <w:r>
        <w:t xml:space="preserve">This annotated bibliography provides a comprehensive overview of key resources for UX/UI designers in Tashkent, Uzbekistan. By combining foundational design principles with insights into Uzbekistan’s cultural and digital landscape, designers can create interfaces that are both globally competitive and locally relevant. As Uzbekistan continues to embrace digital transformation, the importance of user-centered design will only grow, making these resources essential for professionals in the field.</w:t>
      </w:r>
    </w:p>
    <w:bookmarkEnd w:id="25"/>
    <w:p>
      <w:pPr>
        <w:pStyle w:val="BodyText"/>
      </w:pPr>
      <w:r>
        <w:t xml:space="preserve">© 2023 Annotated Bibliography for UX/UI Designers in Tashkent, Uzbekistan.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Tashkent, Uzbekistan</dc:title>
  <dc:creator/>
  <dc:language>en</dc:language>
  <cp:keywords/>
  <dcterms:created xsi:type="dcterms:W3CDTF">2026-08-07T07:21:05Z</dcterms:created>
  <dcterms:modified xsi:type="dcterms:W3CDTF">2026-08-07T07:21:05Z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