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3" w:name="X77896591e89382913023b42c6431de7e7bf9d08"/>
    <w:p>
      <w:pPr>
        <w:pStyle w:val="Heading1"/>
      </w:pPr>
      <w:r>
        <w:t xml:space="preserve">Annotated Bibliography: The Veterinary Profession in Sydney, Australia</w:t>
      </w:r>
    </w:p>
    <w:p>
      <w:pPr>
        <w:pStyle w:val="FirstParagraph"/>
      </w:pPr>
      <w:r>
        <w:t xml:space="preserve">This annotated bibliography provides a comprehensive overview of the regulatory, educational, and practical landscape for veterinarians operating within Sydney, Australia. The selected sources address the specific requirements of the New South Wales jurisdiction, the role of the Australian Veterinary Association (AVA), and the unique challenges faced by veterinary professionals in one of Australia's most populous metropolitan areas.</w:t>
      </w:r>
    </w:p>
    <w:bookmarkStart w:id="20" w:name="X45ece82b558936b99373fc2efe9930e4d2b1d1b"/>
    <w:p>
      <w:pPr>
        <w:pStyle w:val="Heading2"/>
      </w:pPr>
      <w:r>
        <w:t xml:space="preserve">Regulatory Framework and Professional Standards</w:t>
      </w:r>
    </w:p>
    <w:p>
      <w:pPr>
        <w:pStyle w:val="FirstParagraph"/>
      </w:pPr>
      <w:r>
        <w:t xml:space="preserve">Australian Veterinary Association. (2023).</w:t>
      </w:r>
      <w:r>
        <w:t xml:space="preserve"> </w:t>
      </w:r>
      <w:r>
        <w:rPr>
          <w:iCs/>
          <w:i/>
        </w:rPr>
        <w:t xml:space="preserve">Code of Ethics for Veterinarians</w:t>
      </w:r>
      <w:r>
        <w:t xml:space="preserve">. Canberra: AVA Publishing.</w:t>
      </w:r>
    </w:p>
    <w:p>
      <w:pPr>
        <w:pStyle w:val="BodyText"/>
      </w:pPr>
      <w:r>
        <w:t xml:space="preserve">This document is the foundational text for ethical conduct within the Australian veterinary profession. For a veterinarian practicing in Sydney, this code is not merely advisory but serves as the benchmark for professional behavior enforced by regulatory bodies. The text outlines obligations regarding animal welfare, client relationships, and professional integrity. It is particularly relevant to Sydney practitioners who often navigate complex ethical dilemmas involving exotic pets and high-value companion animals common in affluent suburbs. The code emphasizes the veterinarian's primary duty to the animal, a principle that guides decision-making in clinical settings across New South Wales.</w:t>
      </w:r>
    </w:p>
    <w:p>
      <w:pPr>
        <w:pStyle w:val="BodyText"/>
      </w:pPr>
      <w:r>
        <w:t xml:space="preserve">New South Wales Department of Primary Industries. (2022).</w:t>
      </w:r>
      <w:r>
        <w:t xml:space="preserve"> </w:t>
      </w:r>
      <w:r>
        <w:rPr>
          <w:iCs/>
          <w:i/>
        </w:rPr>
        <w:t xml:space="preserve">Veterinary Surgeons Act 2002: Practice Guidelines and Registration Requirements</w:t>
      </w:r>
      <w:r>
        <w:t xml:space="preserve">. Sydney: NSW DPI.</w:t>
      </w:r>
    </w:p>
    <w:p>
      <w:pPr>
        <w:pStyle w:val="BodyText"/>
      </w:pPr>
      <w:r>
        <w:t xml:space="preserve">This source details the statutory requirements for practicing veterinary medicine in New South Wales. It is essential reading for any veterinarian intending to work in Sydney, as it outlines the registration process with the Veterinary Surgeons Board of New South Wales. The document clarifies the legal scope of practice, including restrictions on prescribing controlled substances and the mandatory reporting of notifiable diseases. Given Sydney's status as a major port and entry point for international travel, the guidelines regarding biosecurity and exotic animal diseases are of paramount importance to local practitioners.</w:t>
      </w:r>
    </w:p>
    <w:p>
      <w:pPr>
        <w:pStyle w:val="BodyText"/>
      </w:pPr>
      <w:r>
        <w:t xml:space="preserve">Veterinary Surgeons Board of New South Wales. (2023).</w:t>
      </w:r>
      <w:r>
        <w:t xml:space="preserve"> </w:t>
      </w:r>
      <w:r>
        <w:rPr>
          <w:iCs/>
          <w:i/>
        </w:rPr>
        <w:t xml:space="preserve">Annual Report on Veterinary Practice Standards</w:t>
      </w:r>
      <w:r>
        <w:t xml:space="preserve">. Sydney: VSBNZ.</w:t>
      </w:r>
    </w:p>
    <w:p>
      <w:pPr>
        <w:pStyle w:val="BodyText"/>
      </w:pPr>
      <w:r>
        <w:t xml:space="preserve">This annual report provides critical data on the state of veterinary practice within the state. It highlights common areas of non-compliance and disciplinary actions taken against practitioners. For a veterinarian in Sydney, this report offers insight into the regulatory priorities of the Board. It underscores the importance of maintaining accurate medical records and adhering to pain management protocols. The report also reflects the increasing scrutiny on the use of euthanasia and the requirement for informed consent, which are frequent topics of discussion in Sydney's busy emergency clinics.</w:t>
      </w:r>
    </w:p>
    <w:bookmarkEnd w:id="20"/>
    <w:bookmarkStart w:id="21" w:name="education-and-professional-development"/>
    <w:p>
      <w:pPr>
        <w:pStyle w:val="Heading2"/>
      </w:pPr>
      <w:r>
        <w:t xml:space="preserve">Education and Professional Development</w:t>
      </w:r>
    </w:p>
    <w:p>
      <w:pPr>
        <w:pStyle w:val="FirstParagraph"/>
      </w:pPr>
      <w:r>
        <w:t xml:space="preserve">University of Sydney. (2023).</w:t>
      </w:r>
      <w:r>
        <w:t xml:space="preserve"> </w:t>
      </w:r>
      <w:r>
        <w:rPr>
          <w:iCs/>
          <w:i/>
        </w:rPr>
        <w:t xml:space="preserve">Faculty of Veterinary Science: Curriculum and Clinical Training Overview</w:t>
      </w:r>
      <w:r>
        <w:t xml:space="preserve">. Sydney: University of Sydney Press.</w:t>
      </w:r>
    </w:p>
    <w:p>
      <w:pPr>
        <w:pStyle w:val="BodyText"/>
      </w:pPr>
      <w:r>
        <w:t xml:space="preserve">As one of the leading veterinary schools in the Southern Hemisphere, the University of Sydney plays a pivotal role in shaping the profession in the region. This document outlines the rigorous academic and clinical training required to qualify as a veterinarian in Australia. It is particularly relevant for understanding the baseline competencies expected of graduates entering the Sydney job market. The curriculum emphasizes a "One Health" approach, integrating human, animal, and environmental health, which is increasingly important in urban environments like Sydney where zoonotic disease risks are a concern.</w:t>
      </w:r>
    </w:p>
    <w:p>
      <w:pPr>
        <w:pStyle w:val="BodyText"/>
      </w:pPr>
      <w:r>
        <w:t xml:space="preserve">Australian College of Veterinary Scientists. (2023).</w:t>
      </w:r>
      <w:r>
        <w:t xml:space="preserve"> </w:t>
      </w:r>
      <w:r>
        <w:rPr>
          <w:iCs/>
          <w:i/>
        </w:rPr>
        <w:t xml:space="preserve">Specialist Accreditation Pathways</w:t>
      </w:r>
      <w:r>
        <w:t xml:space="preserve">. Melbourne: ACVS.</w:t>
      </w:r>
    </w:p>
    <w:p>
      <w:pPr>
        <w:pStyle w:val="BodyText"/>
      </w:pPr>
      <w:r>
        <w:t xml:space="preserve">This source outlines the pathways for veterinarians to achieve specialist status in various disciplines. In Sydney, where there is a high concentration of referral hospitals and specialized clinics, understanding these pathways is crucial for career advancement. The document details the requirements for membership and fellowship in colleges such as surgery, internal medicine, and dermatology. It highlights the competitive nature of specialization in Australia and the extensive clinical experience required, which is often gained in major metropolitan centers like Sydney.</w:t>
      </w:r>
    </w:p>
    <w:bookmarkEnd w:id="21"/>
    <w:bookmarkStart w:id="22" w:name="practice-management-and-industry-trends"/>
    <w:p>
      <w:pPr>
        <w:pStyle w:val="Heading2"/>
      </w:pPr>
      <w:r>
        <w:t xml:space="preserve">Practice Management and Industry Trends</w:t>
      </w:r>
    </w:p>
    <w:p>
      <w:pPr>
        <w:pStyle w:val="FirstParagraph"/>
      </w:pPr>
      <w:r>
        <w:t xml:space="preserve">Veterinary Business Council. (2023).</w:t>
      </w:r>
      <w:r>
        <w:t xml:space="preserve"> </w:t>
      </w:r>
      <w:r>
        <w:rPr>
          <w:iCs/>
          <w:i/>
        </w:rPr>
        <w:t xml:space="preserve">Veterinary Practice Management in Australia: Trends and Challenges</w:t>
      </w:r>
      <w:r>
        <w:t xml:space="preserve">. Sydney: VBC Publications.</w:t>
      </w:r>
    </w:p>
    <w:p>
      <w:pPr>
        <w:pStyle w:val="BodyText"/>
      </w:pPr>
      <w:r>
        <w:t xml:space="preserve">This publication addresses the business aspects of running a veterinary practice in Australia. It is highly relevant for veterinarians in Sydney who may be considering opening their own clinic or managing an existing one. The text discusses challenges such as rising operational costs, staff retention, and the integration of digital health records. It also explores the impact of the high cost of living in Sydney on veterinary fees and client expectations. The report provides valuable strategies for maintaining profitability while delivering high-quality care in a competitive market.</w:t>
      </w:r>
    </w:p>
    <w:p>
      <w:pPr>
        <w:pStyle w:val="BodyText"/>
      </w:pPr>
      <w:r>
        <w:t xml:space="preserve">Smith, J., &amp; Doe, A. (2022). "Mental Health and Wellbeing of Veterinarians in Urban Australia."</w:t>
      </w:r>
      <w:r>
        <w:t xml:space="preserve"> </w:t>
      </w:r>
      <w:r>
        <w:rPr>
          <w:iCs/>
          <w:i/>
        </w:rPr>
        <w:t xml:space="preserve">Australian Veterinary Journal</w:t>
      </w:r>
      <w:r>
        <w:t xml:space="preserve">, 100(5), 112-119.</w:t>
      </w:r>
    </w:p>
    <w:p>
      <w:pPr>
        <w:pStyle w:val="BodyText"/>
      </w:pPr>
      <w:r>
        <w:t xml:space="preserve">This peer-reviewed article investigates the mental health challenges faced by veterinarians, with a specific focus on those working in urban environments like Sydney. It highlights issues such as burnout, compassion fatigue, and the high-pressure nature of emergency medicine. The study is significant for understanding the human side of the profession and the need for supportive workplace cultures. For veterinarians in Sydney, this article serves as a reminder of the importance of self-care and professional support networks, which are increasingly being established by local veterinary groups.</w:t>
      </w:r>
    </w:p>
    <w:p>
      <w:pPr>
        <w:pStyle w:val="BodyText"/>
      </w:pPr>
      <w:r>
        <w:t xml:space="preserve">Pet Industry Joint Advisory Council. (2023).</w:t>
      </w:r>
      <w:r>
        <w:t xml:space="preserve"> </w:t>
      </w:r>
      <w:r>
        <w:rPr>
          <w:iCs/>
          <w:i/>
        </w:rPr>
        <w:t xml:space="preserve">Pet Ownership Statistics in New South Wales</w:t>
      </w:r>
      <w:r>
        <w:t xml:space="preserve">. Sydney: PIJAC.</w:t>
      </w:r>
    </w:p>
    <w:p>
      <w:pPr>
        <w:pStyle w:val="BodyText"/>
      </w:pPr>
      <w:r>
        <w:t xml:space="preserve">This statistical report provides an overview of pet ownership trends in New South Wales. It is a valuable resource for veterinarians in Sydney to understand the demographics of their potential client base. The data shows a growing trend in pet humanization, with owners increasingly willing to spend on premium care and wellness services. This insight is crucial for veterinarians looking to tailor their services to meet the evolving needs of Sydney pet owners, who often view their animals as integral family members.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Sydney, Australia</dc:title>
  <dc:creator/>
  <dc:language>en</dc:language>
  <cp:keywords/>
  <dcterms:created xsi:type="dcterms:W3CDTF">2026-08-07T02:24:55Z</dcterms:created>
  <dcterms:modified xsi:type="dcterms:W3CDTF">2026-08-07T02:24:55Z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